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0F" w:rsidRDefault="0098590F" w:rsidP="00E95BA5">
      <w:pPr>
        <w:jc w:val="center"/>
        <w:rPr>
          <w:b/>
          <w:sz w:val="36"/>
          <w:szCs w:val="36"/>
        </w:rPr>
      </w:pPr>
    </w:p>
    <w:p w:rsidR="008036F3" w:rsidRPr="00E95BA5" w:rsidRDefault="00E95BA5" w:rsidP="00E95BA5">
      <w:pPr>
        <w:jc w:val="center"/>
        <w:rPr>
          <w:b/>
          <w:sz w:val="36"/>
          <w:szCs w:val="36"/>
        </w:rPr>
      </w:pPr>
      <w:r w:rsidRPr="00E95BA5">
        <w:rPr>
          <w:b/>
          <w:sz w:val="36"/>
          <w:szCs w:val="36"/>
        </w:rPr>
        <w:t>Révision pour l’examen – 9</w:t>
      </w:r>
      <w:r w:rsidRPr="00E95BA5">
        <w:rPr>
          <w:b/>
          <w:sz w:val="36"/>
          <w:szCs w:val="36"/>
          <w:vertAlign w:val="superscript"/>
        </w:rPr>
        <w:t>e</w:t>
      </w:r>
    </w:p>
    <w:p w:rsidR="00E95BA5" w:rsidRPr="00E95BA5" w:rsidRDefault="00E95BA5" w:rsidP="00E95BA5">
      <w:pPr>
        <w:pStyle w:val="ListParagraph"/>
        <w:numPr>
          <w:ilvl w:val="0"/>
          <w:numId w:val="1"/>
        </w:numPr>
        <w:rPr>
          <w:rFonts w:ascii="Calibri" w:hAnsi="Calibri"/>
          <w:b/>
          <w:sz w:val="36"/>
          <w:szCs w:val="36"/>
        </w:rPr>
      </w:pPr>
      <w:r w:rsidRPr="00E95BA5">
        <w:rPr>
          <w:b/>
          <w:sz w:val="36"/>
          <w:szCs w:val="36"/>
        </w:rPr>
        <w:t>Unité 1 – Expression de l’identit</w:t>
      </w:r>
      <w:r w:rsidRPr="00E95BA5">
        <w:rPr>
          <w:rFonts w:ascii="Mangal" w:hAnsi="Mangal" w:cs="Mangal"/>
          <w:b/>
          <w:sz w:val="36"/>
          <w:szCs w:val="36"/>
        </w:rPr>
        <w:t xml:space="preserve">é </w:t>
      </w:r>
      <w:r w:rsidRPr="00E95BA5">
        <w:rPr>
          <w:rFonts w:ascii="Calibri" w:hAnsi="Calibri" w:cs="Mangal"/>
          <w:b/>
          <w:sz w:val="36"/>
          <w:szCs w:val="36"/>
        </w:rPr>
        <w:t xml:space="preserve">canadienne </w:t>
      </w:r>
    </w:p>
    <w:p w:rsidR="00E95BA5" w:rsidRPr="00E95BA5" w:rsidRDefault="00E95BA5" w:rsidP="00E95BA5">
      <w:pPr>
        <w:pStyle w:val="ListParagraph"/>
        <w:rPr>
          <w:rFonts w:ascii="Calibri" w:hAnsi="Calibri"/>
          <w:b/>
          <w:sz w:val="36"/>
          <w:szCs w:val="36"/>
        </w:rPr>
      </w:pPr>
    </w:p>
    <w:p w:rsidR="00E95BA5" w:rsidRDefault="00E95BA5" w:rsidP="00E95BA5">
      <w:pPr>
        <w:pStyle w:val="ListParagraph"/>
        <w:rPr>
          <w:rFonts w:ascii="Calibri" w:hAnsi="Calibri" w:cs="Mangal"/>
          <w:sz w:val="36"/>
          <w:szCs w:val="36"/>
        </w:rPr>
      </w:pPr>
      <w:r w:rsidRPr="00E95BA5">
        <w:rPr>
          <w:rFonts w:ascii="Calibri" w:hAnsi="Calibri" w:cs="Mangal"/>
          <w:b/>
          <w:sz w:val="36"/>
          <w:szCs w:val="36"/>
        </w:rPr>
        <w:t>Que signifie le Canada pour vous?</w:t>
      </w:r>
      <w:r>
        <w:rPr>
          <w:rFonts w:ascii="Calibri" w:hAnsi="Calibri" w:cs="Mangal"/>
          <w:sz w:val="36"/>
          <w:szCs w:val="36"/>
        </w:rPr>
        <w:t xml:space="preserve"> – l’identité personnelle – Ce sentiment est peut-être lié à l’endroit où vous habitez, à votre famille, à vos amis, à votre sexe, à vos valeurs, à votre culture ou à vos origines ethniques.</w:t>
      </w:r>
    </w:p>
    <w:p w:rsidR="00E95BA5" w:rsidRDefault="00E95BA5" w:rsidP="00E95BA5">
      <w:pPr>
        <w:pStyle w:val="ListParagraph"/>
        <w:rPr>
          <w:rFonts w:ascii="Calibri" w:hAnsi="Calibri" w:cs="Mangal"/>
          <w:sz w:val="36"/>
          <w:szCs w:val="36"/>
        </w:rPr>
      </w:pPr>
    </w:p>
    <w:p w:rsidR="00E95BA5" w:rsidRPr="00E95BA5" w:rsidRDefault="00E95BA5" w:rsidP="00E95BA5">
      <w:pPr>
        <w:pStyle w:val="ListParagraph"/>
        <w:rPr>
          <w:rFonts w:ascii="Calibri" w:hAnsi="Calibri" w:cs="Mangal"/>
          <w:b/>
          <w:sz w:val="36"/>
          <w:szCs w:val="36"/>
        </w:rPr>
      </w:pPr>
      <w:r w:rsidRPr="00E95BA5">
        <w:rPr>
          <w:rFonts w:ascii="Calibri" w:hAnsi="Calibri" w:cs="Mangal"/>
          <w:b/>
          <w:sz w:val="36"/>
          <w:szCs w:val="36"/>
        </w:rPr>
        <w:t xml:space="preserve"> L’identité canadienne – les facteurs qui peuvent avoir une influence sur le concept de l’identité nationale :</w:t>
      </w:r>
    </w:p>
    <w:p w:rsidR="00E95BA5" w:rsidRPr="00E95BA5" w:rsidRDefault="00E95BA5" w:rsidP="00E95BA5">
      <w:pPr>
        <w:pStyle w:val="ListParagraph"/>
        <w:numPr>
          <w:ilvl w:val="0"/>
          <w:numId w:val="2"/>
        </w:numPr>
        <w:rPr>
          <w:rFonts w:ascii="Segoe UI Symbol" w:hAnsi="Segoe UI Symbol"/>
          <w:sz w:val="36"/>
          <w:szCs w:val="36"/>
          <w:lang w:eastAsia="ko-KR"/>
        </w:rPr>
      </w:pPr>
      <w:r>
        <w:rPr>
          <w:rFonts w:ascii="Calibri" w:hAnsi="Calibri" w:cs="Mangal"/>
          <w:sz w:val="36"/>
          <w:szCs w:val="36"/>
        </w:rPr>
        <w:t>Les lieux (les éléments du paysage et le climat)</w:t>
      </w:r>
    </w:p>
    <w:p w:rsidR="00E95BA5" w:rsidRPr="00E95BA5" w:rsidRDefault="00E95BA5" w:rsidP="00E95BA5">
      <w:pPr>
        <w:pStyle w:val="ListParagraph"/>
        <w:numPr>
          <w:ilvl w:val="0"/>
          <w:numId w:val="2"/>
        </w:numPr>
        <w:rPr>
          <w:rFonts w:ascii="Segoe UI Symbol" w:hAnsi="Segoe UI Symbol"/>
          <w:sz w:val="36"/>
          <w:szCs w:val="36"/>
          <w:lang w:eastAsia="ko-KR"/>
        </w:rPr>
      </w:pPr>
      <w:r>
        <w:rPr>
          <w:rFonts w:ascii="Calibri" w:hAnsi="Calibri" w:cs="Mangal"/>
          <w:sz w:val="36"/>
          <w:szCs w:val="36"/>
        </w:rPr>
        <w:t>La communauté, la province et la région</w:t>
      </w:r>
    </w:p>
    <w:p w:rsidR="00E95BA5" w:rsidRPr="00E95BA5" w:rsidRDefault="00E95BA5" w:rsidP="00E95BA5">
      <w:pPr>
        <w:pStyle w:val="ListParagraph"/>
        <w:numPr>
          <w:ilvl w:val="0"/>
          <w:numId w:val="2"/>
        </w:numPr>
        <w:rPr>
          <w:rFonts w:ascii="Segoe UI Symbol" w:hAnsi="Segoe UI Symbol"/>
          <w:sz w:val="36"/>
          <w:szCs w:val="36"/>
          <w:lang w:eastAsia="ko-KR"/>
        </w:rPr>
      </w:pPr>
      <w:r>
        <w:rPr>
          <w:rFonts w:ascii="Calibri" w:hAnsi="Calibri" w:cs="Mangal"/>
          <w:sz w:val="36"/>
          <w:szCs w:val="36"/>
        </w:rPr>
        <w:t>La langue, la culture et l’origine ethnique</w:t>
      </w:r>
    </w:p>
    <w:p w:rsidR="00E95BA5" w:rsidRPr="00E95BA5" w:rsidRDefault="00E95BA5" w:rsidP="00E95BA5">
      <w:pPr>
        <w:pStyle w:val="ListParagraph"/>
        <w:numPr>
          <w:ilvl w:val="0"/>
          <w:numId w:val="2"/>
        </w:numPr>
        <w:rPr>
          <w:rFonts w:ascii="Segoe UI Symbol" w:hAnsi="Segoe UI Symbol"/>
          <w:sz w:val="36"/>
          <w:szCs w:val="36"/>
          <w:lang w:eastAsia="ko-KR"/>
        </w:rPr>
      </w:pPr>
      <w:r>
        <w:rPr>
          <w:rFonts w:ascii="Calibri" w:hAnsi="Calibri" w:cs="Mangal"/>
          <w:sz w:val="36"/>
          <w:szCs w:val="36"/>
        </w:rPr>
        <w:t>Notre histoire personnelle et collective</w:t>
      </w:r>
    </w:p>
    <w:p w:rsidR="00E95BA5" w:rsidRPr="00E95BA5" w:rsidRDefault="00E95BA5" w:rsidP="00E95BA5">
      <w:pPr>
        <w:pStyle w:val="ListParagraph"/>
        <w:numPr>
          <w:ilvl w:val="0"/>
          <w:numId w:val="2"/>
        </w:numPr>
        <w:rPr>
          <w:rFonts w:ascii="Segoe UI Symbol" w:hAnsi="Segoe UI Symbol"/>
          <w:sz w:val="36"/>
          <w:szCs w:val="36"/>
          <w:lang w:eastAsia="ko-KR"/>
        </w:rPr>
      </w:pPr>
      <w:r>
        <w:rPr>
          <w:rFonts w:ascii="Calibri" w:hAnsi="Calibri" w:cs="Mangal"/>
          <w:sz w:val="36"/>
          <w:szCs w:val="36"/>
        </w:rPr>
        <w:t xml:space="preserve">Les amis, les dirigeants, les politiciens et les héros </w:t>
      </w:r>
    </w:p>
    <w:p w:rsidR="00E95BA5" w:rsidRPr="00E95BA5" w:rsidRDefault="00E95BA5" w:rsidP="00E95BA5">
      <w:pPr>
        <w:pStyle w:val="ListParagraph"/>
        <w:numPr>
          <w:ilvl w:val="0"/>
          <w:numId w:val="2"/>
        </w:numPr>
        <w:rPr>
          <w:rFonts w:ascii="Segoe UI Symbol" w:hAnsi="Segoe UI Symbol"/>
          <w:sz w:val="36"/>
          <w:szCs w:val="36"/>
          <w:lang w:eastAsia="ko-KR"/>
        </w:rPr>
      </w:pPr>
      <w:r>
        <w:rPr>
          <w:rFonts w:ascii="Calibri" w:hAnsi="Calibri" w:cs="Mangal"/>
          <w:sz w:val="36"/>
          <w:szCs w:val="36"/>
        </w:rPr>
        <w:t>Notre forme de gouvernement</w:t>
      </w:r>
    </w:p>
    <w:p w:rsidR="00E95BA5" w:rsidRDefault="00E95BA5" w:rsidP="00E95BA5">
      <w:pPr>
        <w:rPr>
          <w:rFonts w:ascii="Segoe UI Symbol" w:hAnsi="Segoe UI Symbol"/>
          <w:sz w:val="36"/>
          <w:szCs w:val="36"/>
          <w:lang w:eastAsia="ko-KR"/>
        </w:rPr>
      </w:pPr>
    </w:p>
    <w:p w:rsidR="00E95BA5" w:rsidRDefault="00E95BA5" w:rsidP="00E95BA5">
      <w:pPr>
        <w:rPr>
          <w:rFonts w:ascii="Segoe UI Symbol" w:hAnsi="Segoe UI Symbol"/>
          <w:sz w:val="36"/>
          <w:szCs w:val="36"/>
          <w:lang w:eastAsia="ko-KR"/>
        </w:rPr>
      </w:pPr>
      <w:r>
        <w:rPr>
          <w:rFonts w:ascii="Segoe UI Symbol" w:hAnsi="Segoe UI Symbol"/>
          <w:sz w:val="36"/>
          <w:szCs w:val="36"/>
          <w:lang w:eastAsia="ko-KR"/>
        </w:rPr>
        <w:t xml:space="preserve">Les artistes, les musiciens, les écrivains expriment l’identité canadienne </w:t>
      </w:r>
    </w:p>
    <w:p w:rsidR="00E95BA5" w:rsidRDefault="00E95BA5" w:rsidP="00E95BA5">
      <w:pPr>
        <w:rPr>
          <w:rFonts w:ascii="Segoe UI Symbol" w:hAnsi="Segoe UI Symbol"/>
          <w:sz w:val="36"/>
          <w:szCs w:val="36"/>
          <w:lang w:eastAsia="ko-KR"/>
        </w:rPr>
      </w:pPr>
    </w:p>
    <w:p w:rsidR="00E95BA5" w:rsidRDefault="00E95BA5" w:rsidP="00E95BA5">
      <w:pPr>
        <w:rPr>
          <w:rFonts w:ascii="Segoe UI Symbol" w:hAnsi="Segoe UI Symbol"/>
          <w:sz w:val="36"/>
          <w:szCs w:val="36"/>
          <w:lang w:eastAsia="ko-KR"/>
        </w:rPr>
      </w:pPr>
    </w:p>
    <w:p w:rsidR="00E95BA5" w:rsidRDefault="00E95BA5" w:rsidP="00E95BA5">
      <w:pPr>
        <w:rPr>
          <w:rFonts w:ascii="Segoe UI Symbol" w:hAnsi="Segoe UI Symbol"/>
          <w:sz w:val="36"/>
          <w:szCs w:val="36"/>
          <w:lang w:eastAsia="ko-KR"/>
        </w:rPr>
      </w:pPr>
    </w:p>
    <w:p w:rsidR="00E95BA5" w:rsidRDefault="00E95BA5" w:rsidP="00E95BA5">
      <w:pPr>
        <w:pStyle w:val="ListParagraph"/>
        <w:numPr>
          <w:ilvl w:val="0"/>
          <w:numId w:val="1"/>
        </w:numPr>
        <w:rPr>
          <w:rFonts w:ascii="Segoe UI Symbol" w:hAnsi="Segoe UI Symbol"/>
          <w:b/>
          <w:sz w:val="36"/>
          <w:szCs w:val="36"/>
          <w:lang w:eastAsia="ko-KR"/>
        </w:rPr>
      </w:pPr>
      <w:r w:rsidRPr="00E95BA5">
        <w:rPr>
          <w:rFonts w:ascii="Segoe UI Symbol" w:hAnsi="Segoe UI Symbol"/>
          <w:b/>
          <w:sz w:val="36"/>
          <w:szCs w:val="36"/>
          <w:lang w:eastAsia="ko-KR"/>
        </w:rPr>
        <w:lastRenderedPageBreak/>
        <w:t>Unité 2 – L’influence de la géographie sur l’identité des Canadiens</w:t>
      </w:r>
    </w:p>
    <w:p w:rsidR="00E95BA5" w:rsidRPr="00E95BA5" w:rsidRDefault="00E95BA5" w:rsidP="00E95BA5">
      <w:pPr>
        <w:pStyle w:val="ListParagraph"/>
        <w:rPr>
          <w:rFonts w:ascii="Segoe UI Symbol" w:hAnsi="Segoe UI Symbol"/>
          <w:b/>
          <w:sz w:val="36"/>
          <w:szCs w:val="36"/>
          <w:lang w:eastAsia="ko-KR"/>
        </w:rPr>
      </w:pPr>
    </w:p>
    <w:p w:rsidR="00E95BA5" w:rsidRPr="00E95BA5" w:rsidRDefault="00E95BA5" w:rsidP="00E95BA5">
      <w:pPr>
        <w:pStyle w:val="ListParagraph"/>
        <w:numPr>
          <w:ilvl w:val="0"/>
          <w:numId w:val="2"/>
        </w:numPr>
        <w:rPr>
          <w:rFonts w:ascii="Segoe UI Symbol" w:hAnsi="Segoe UI Symbol"/>
          <w:b/>
          <w:sz w:val="36"/>
          <w:szCs w:val="36"/>
          <w:lang w:eastAsia="ko-KR"/>
        </w:rPr>
      </w:pPr>
      <w:r w:rsidRPr="00E95BA5">
        <w:rPr>
          <w:rFonts w:ascii="Segoe UI Symbol" w:hAnsi="Segoe UI Symbol"/>
          <w:b/>
          <w:sz w:val="36"/>
          <w:szCs w:val="36"/>
          <w:lang w:eastAsia="ko-KR"/>
        </w:rPr>
        <w:t xml:space="preserve">Les habitants du Canada </w:t>
      </w:r>
    </w:p>
    <w:p w:rsidR="00E95BA5" w:rsidRDefault="00E95BA5" w:rsidP="00E95BA5">
      <w:pPr>
        <w:pStyle w:val="ListParagraph"/>
        <w:ind w:left="1080"/>
        <w:rPr>
          <w:rFonts w:ascii="Segoe UI Symbol" w:hAnsi="Segoe UI Symbol"/>
          <w:sz w:val="36"/>
          <w:szCs w:val="36"/>
          <w:lang w:eastAsia="ko-KR"/>
        </w:rPr>
      </w:pPr>
      <w:r w:rsidRPr="00E95BA5">
        <w:rPr>
          <w:rFonts w:ascii="Segoe UI Symbol" w:hAnsi="Segoe UI Symbol"/>
          <w:b/>
          <w:sz w:val="36"/>
          <w:szCs w:val="36"/>
          <w:lang w:eastAsia="ko-KR"/>
        </w:rPr>
        <w:t>Les facteurs d’emplacements</w:t>
      </w:r>
      <w:r>
        <w:rPr>
          <w:rFonts w:ascii="Segoe UI Symbol" w:hAnsi="Segoe UI Symbol"/>
          <w:sz w:val="36"/>
          <w:szCs w:val="36"/>
          <w:lang w:eastAsia="ko-KR"/>
        </w:rPr>
        <w:t xml:space="preserve"> – sont des éléments du relief, comme des sols fertiles, l’abondance des arbres et celle du poisson ou la présence de minéraux, et des facteurs de situation, qui attirent les gens dans un endroit particulier.</w:t>
      </w:r>
    </w:p>
    <w:p w:rsidR="00E95BA5" w:rsidRDefault="00E95BA5" w:rsidP="00E95BA5">
      <w:pPr>
        <w:pStyle w:val="ListParagraph"/>
        <w:ind w:left="1080"/>
        <w:rPr>
          <w:rFonts w:ascii="Segoe UI Symbol" w:hAnsi="Segoe UI Symbol"/>
          <w:sz w:val="36"/>
          <w:szCs w:val="36"/>
          <w:lang w:eastAsia="ko-KR"/>
        </w:rPr>
      </w:pPr>
    </w:p>
    <w:p w:rsidR="00E95BA5" w:rsidRDefault="00E95BA5" w:rsidP="00E95BA5">
      <w:pPr>
        <w:pStyle w:val="ListParagraph"/>
        <w:ind w:left="1080"/>
        <w:rPr>
          <w:rFonts w:ascii="Segoe UI Symbol" w:hAnsi="Segoe UI Symbol"/>
          <w:sz w:val="36"/>
          <w:szCs w:val="36"/>
          <w:lang w:eastAsia="ko-KR"/>
        </w:rPr>
      </w:pPr>
      <w:r w:rsidRPr="00E95BA5">
        <w:rPr>
          <w:rFonts w:ascii="Segoe UI Symbol" w:hAnsi="Segoe UI Symbol"/>
          <w:b/>
          <w:sz w:val="36"/>
          <w:szCs w:val="36"/>
          <w:lang w:eastAsia="ko-KR"/>
        </w:rPr>
        <w:t>Les facteurs de situation</w:t>
      </w:r>
      <w:r>
        <w:rPr>
          <w:rFonts w:ascii="Segoe UI Symbol" w:hAnsi="Segoe UI Symbol"/>
          <w:sz w:val="36"/>
          <w:szCs w:val="36"/>
          <w:lang w:eastAsia="ko-KR"/>
        </w:rPr>
        <w:t xml:space="preserve"> – les relations d’un lieu avec d’autres lieux.  Ces relations peuvent être économiques et liées aux échanges commerciaux, aux marchés ou aux moyens de transport.  Elles sont parfois politiques : un lieu peut devenir une capitale régionale</w:t>
      </w:r>
    </w:p>
    <w:p w:rsidR="00396CA7" w:rsidRDefault="00396CA7" w:rsidP="00E95BA5">
      <w:pPr>
        <w:pStyle w:val="ListParagraph"/>
        <w:ind w:left="1080"/>
        <w:rPr>
          <w:rFonts w:ascii="Segoe UI Symbol" w:hAnsi="Segoe UI Symbol"/>
          <w:sz w:val="36"/>
          <w:szCs w:val="36"/>
          <w:lang w:eastAsia="ko-KR"/>
        </w:rPr>
      </w:pPr>
      <w:r>
        <w:rPr>
          <w:rFonts w:ascii="Segoe UI Symbol" w:hAnsi="Segoe UI Symbol"/>
          <w:b/>
          <w:sz w:val="36"/>
          <w:szCs w:val="36"/>
          <w:lang w:eastAsia="ko-KR"/>
        </w:rPr>
        <w:t xml:space="preserve">La </w:t>
      </w:r>
      <w:proofErr w:type="spellStart"/>
      <w:r>
        <w:rPr>
          <w:rFonts w:ascii="Segoe UI Symbol" w:hAnsi="Segoe UI Symbol"/>
          <w:b/>
          <w:sz w:val="36"/>
          <w:szCs w:val="36"/>
          <w:lang w:eastAsia="ko-KR"/>
        </w:rPr>
        <w:t>Miramichi</w:t>
      </w:r>
      <w:proofErr w:type="spellEnd"/>
      <w:r w:rsidRPr="00396CA7">
        <w:rPr>
          <w:rFonts w:ascii="Segoe UI Symbol" w:hAnsi="Segoe UI Symbol"/>
          <w:sz w:val="36"/>
          <w:szCs w:val="36"/>
          <w:lang w:eastAsia="ko-KR"/>
        </w:rPr>
        <w:t>?</w:t>
      </w:r>
      <w:r>
        <w:rPr>
          <w:rFonts w:ascii="Segoe UI Symbol" w:hAnsi="Segoe UI Symbol"/>
          <w:sz w:val="36"/>
          <w:szCs w:val="36"/>
          <w:lang w:eastAsia="ko-KR"/>
        </w:rPr>
        <w:t>?</w:t>
      </w:r>
    </w:p>
    <w:p w:rsidR="005E0EC5" w:rsidRDefault="005E0EC5" w:rsidP="00E95BA5">
      <w:pPr>
        <w:pStyle w:val="ListParagraph"/>
        <w:ind w:left="1080"/>
        <w:rPr>
          <w:rFonts w:ascii="Segoe UI Symbol" w:hAnsi="Segoe UI Symbol"/>
          <w:b/>
          <w:sz w:val="36"/>
          <w:szCs w:val="36"/>
          <w:lang w:eastAsia="ko-KR"/>
        </w:rPr>
      </w:pPr>
      <w:r>
        <w:rPr>
          <w:rFonts w:ascii="Segoe UI Symbol" w:hAnsi="Segoe UI Symbol"/>
          <w:b/>
          <w:sz w:val="36"/>
          <w:szCs w:val="36"/>
          <w:lang w:eastAsia="ko-KR"/>
        </w:rPr>
        <w:t xml:space="preserve">La ville/la compagne </w:t>
      </w:r>
    </w:p>
    <w:p w:rsidR="005E0EC5" w:rsidRDefault="005E0EC5" w:rsidP="00E95BA5">
      <w:pPr>
        <w:pStyle w:val="ListParagraph"/>
        <w:ind w:left="1080"/>
        <w:rPr>
          <w:rFonts w:ascii="Segoe UI Symbol" w:hAnsi="Segoe UI Symbol"/>
          <w:b/>
          <w:sz w:val="36"/>
          <w:szCs w:val="36"/>
          <w:lang w:eastAsia="ko-KR"/>
        </w:rPr>
      </w:pPr>
      <w:r>
        <w:rPr>
          <w:rFonts w:ascii="Segoe UI Symbol" w:hAnsi="Segoe UI Symbol"/>
          <w:b/>
          <w:sz w:val="36"/>
          <w:szCs w:val="36"/>
          <w:lang w:eastAsia="ko-KR"/>
        </w:rPr>
        <w:t>Le cœur et la périphérie</w:t>
      </w:r>
    </w:p>
    <w:p w:rsidR="005E0EC5" w:rsidRDefault="005E0EC5" w:rsidP="00E95BA5">
      <w:pPr>
        <w:pStyle w:val="ListParagraph"/>
        <w:ind w:left="1080"/>
        <w:rPr>
          <w:rFonts w:ascii="Segoe UI Symbol" w:hAnsi="Segoe UI Symbol"/>
          <w:b/>
          <w:sz w:val="36"/>
          <w:szCs w:val="36"/>
          <w:lang w:eastAsia="ko-KR"/>
        </w:rPr>
      </w:pPr>
      <w:r>
        <w:rPr>
          <w:rFonts w:ascii="Segoe UI Symbol" w:hAnsi="Segoe UI Symbol"/>
          <w:b/>
          <w:sz w:val="36"/>
          <w:szCs w:val="36"/>
          <w:lang w:eastAsia="ko-KR"/>
        </w:rPr>
        <w:t xml:space="preserve">Identités régionales </w:t>
      </w:r>
    </w:p>
    <w:p w:rsidR="005E0EC5" w:rsidRDefault="005E0EC5" w:rsidP="00E95BA5">
      <w:pPr>
        <w:pStyle w:val="ListParagraph"/>
        <w:ind w:left="1080"/>
        <w:rPr>
          <w:rFonts w:ascii="Segoe UI Symbol" w:hAnsi="Segoe UI Symbol"/>
          <w:b/>
          <w:sz w:val="36"/>
          <w:szCs w:val="36"/>
          <w:lang w:eastAsia="ko-KR"/>
        </w:rPr>
      </w:pPr>
    </w:p>
    <w:p w:rsidR="00396CA7" w:rsidRDefault="00396CA7" w:rsidP="00E95BA5">
      <w:pPr>
        <w:pStyle w:val="ListParagraph"/>
        <w:ind w:left="1080"/>
        <w:rPr>
          <w:rFonts w:ascii="Segoe UI Symbol" w:hAnsi="Segoe UI Symbol"/>
          <w:b/>
          <w:sz w:val="36"/>
          <w:szCs w:val="36"/>
          <w:lang w:eastAsia="ko-KR"/>
        </w:rPr>
      </w:pPr>
    </w:p>
    <w:p w:rsidR="00396CA7" w:rsidRDefault="00396CA7" w:rsidP="00E95BA5">
      <w:pPr>
        <w:pStyle w:val="ListParagraph"/>
        <w:ind w:left="1080"/>
        <w:rPr>
          <w:rFonts w:ascii="Segoe UI Symbol" w:hAnsi="Segoe UI Symbol"/>
          <w:b/>
          <w:sz w:val="36"/>
          <w:szCs w:val="36"/>
          <w:lang w:eastAsia="ko-KR"/>
        </w:rPr>
      </w:pPr>
    </w:p>
    <w:p w:rsidR="00396CA7" w:rsidRDefault="00396CA7" w:rsidP="00E95BA5">
      <w:pPr>
        <w:pStyle w:val="ListParagraph"/>
        <w:ind w:left="1080"/>
        <w:rPr>
          <w:rFonts w:ascii="Segoe UI Symbol" w:hAnsi="Segoe UI Symbol"/>
          <w:b/>
          <w:sz w:val="36"/>
          <w:szCs w:val="36"/>
          <w:lang w:eastAsia="ko-KR"/>
        </w:rPr>
      </w:pPr>
    </w:p>
    <w:p w:rsidR="00396CA7" w:rsidRDefault="00396CA7" w:rsidP="00E95BA5">
      <w:pPr>
        <w:pStyle w:val="ListParagraph"/>
        <w:ind w:left="1080"/>
        <w:rPr>
          <w:rFonts w:ascii="Segoe UI Symbol" w:hAnsi="Segoe UI Symbol"/>
          <w:b/>
          <w:sz w:val="36"/>
          <w:szCs w:val="36"/>
          <w:lang w:eastAsia="ko-KR"/>
        </w:rPr>
      </w:pPr>
    </w:p>
    <w:p w:rsidR="005E0EC5" w:rsidRPr="005E0EC5" w:rsidRDefault="005E0EC5" w:rsidP="00E95BA5">
      <w:pPr>
        <w:pStyle w:val="ListParagraph"/>
        <w:ind w:left="1080"/>
        <w:rPr>
          <w:rFonts w:ascii="Segoe UI Symbol" w:hAnsi="Segoe UI Symbol"/>
          <w:b/>
          <w:sz w:val="36"/>
          <w:szCs w:val="36"/>
          <w:lang w:eastAsia="ko-KR"/>
        </w:rPr>
      </w:pPr>
      <w:r w:rsidRPr="005E0EC5">
        <w:rPr>
          <w:rFonts w:ascii="Segoe UI Symbol" w:hAnsi="Segoe UI Symbol"/>
          <w:b/>
          <w:sz w:val="36"/>
          <w:szCs w:val="36"/>
          <w:lang w:eastAsia="ko-KR"/>
        </w:rPr>
        <w:lastRenderedPageBreak/>
        <w:t>Migration</w:t>
      </w:r>
    </w:p>
    <w:p w:rsidR="005E0EC5" w:rsidRPr="005E0EC5" w:rsidRDefault="005E0EC5" w:rsidP="005E0EC5">
      <w:pPr>
        <w:rPr>
          <w:rFonts w:ascii="Segoe UI Symbol" w:hAnsi="Segoe UI Symbol"/>
          <w:sz w:val="36"/>
          <w:szCs w:val="36"/>
          <w:lang w:eastAsia="ko-KR"/>
        </w:rPr>
      </w:pPr>
      <w:r>
        <w:rPr>
          <w:rFonts w:ascii="Segoe UI Symbol" w:hAnsi="Segoe UI Symbol"/>
          <w:b/>
          <w:sz w:val="36"/>
          <w:szCs w:val="36"/>
          <w:lang w:eastAsia="ko-KR"/>
        </w:rPr>
        <w:t xml:space="preserve">           </w:t>
      </w:r>
      <w:r w:rsidRPr="005E0EC5">
        <w:rPr>
          <w:rFonts w:ascii="Segoe UI Symbol" w:hAnsi="Segoe UI Symbol"/>
          <w:sz w:val="36"/>
          <w:szCs w:val="36"/>
          <w:lang w:eastAsia="ko-KR"/>
        </w:rPr>
        <w:t>Pourquoi les gens se déplacent-ils?</w:t>
      </w:r>
    </w:p>
    <w:p w:rsidR="005E0EC5" w:rsidRDefault="005E0EC5" w:rsidP="005E0EC5">
      <w:pPr>
        <w:rPr>
          <w:rFonts w:ascii="Segoe UI Symbol" w:hAnsi="Segoe UI Symbol"/>
          <w:sz w:val="36"/>
          <w:szCs w:val="36"/>
          <w:lang w:eastAsia="ko-KR"/>
        </w:rPr>
      </w:pPr>
      <w:r>
        <w:rPr>
          <w:rFonts w:ascii="Segoe UI Symbol" w:hAnsi="Segoe UI Symbol"/>
          <w:b/>
          <w:sz w:val="36"/>
          <w:szCs w:val="36"/>
          <w:lang w:eastAsia="ko-KR"/>
        </w:rPr>
        <w:tab/>
        <w:t xml:space="preserve">    Les facteurs d’adversité – </w:t>
      </w:r>
      <w:r w:rsidRPr="005E0EC5">
        <w:rPr>
          <w:rFonts w:ascii="Segoe UI Symbol" w:hAnsi="Segoe UI Symbol"/>
          <w:sz w:val="36"/>
          <w:szCs w:val="36"/>
          <w:lang w:eastAsia="ko-KR"/>
        </w:rPr>
        <w:t>qui poussent les gens à quitter l’endroit où ils vivent</w:t>
      </w:r>
      <w:r>
        <w:rPr>
          <w:rFonts w:ascii="Segoe UI Symbol" w:hAnsi="Segoe UI Symbol"/>
          <w:sz w:val="36"/>
          <w:szCs w:val="36"/>
          <w:lang w:eastAsia="ko-KR"/>
        </w:rPr>
        <w:t xml:space="preserve"> (manque de liberté politique ou religieuse, la guerre, la famine, le changement climatique, les catastrophes naturelles et le chômage)</w:t>
      </w:r>
    </w:p>
    <w:p w:rsidR="005E0EC5" w:rsidRDefault="005E0EC5" w:rsidP="005E0EC5">
      <w:pPr>
        <w:rPr>
          <w:rFonts w:ascii="Segoe UI Symbol" w:hAnsi="Segoe UI Symbol"/>
          <w:sz w:val="36"/>
          <w:szCs w:val="36"/>
          <w:lang w:eastAsia="ko-KR"/>
        </w:rPr>
      </w:pPr>
      <w:r>
        <w:rPr>
          <w:rFonts w:ascii="Segoe UI Symbol" w:hAnsi="Segoe UI Symbol"/>
          <w:sz w:val="36"/>
          <w:szCs w:val="36"/>
          <w:lang w:eastAsia="ko-KR"/>
        </w:rPr>
        <w:tab/>
      </w:r>
      <w:r w:rsidRPr="005E0EC5">
        <w:rPr>
          <w:rFonts w:ascii="Segoe UI Symbol" w:hAnsi="Segoe UI Symbol"/>
          <w:b/>
          <w:sz w:val="36"/>
          <w:szCs w:val="36"/>
          <w:lang w:eastAsia="ko-KR"/>
        </w:rPr>
        <w:t xml:space="preserve">Les facteurs d’attirance </w:t>
      </w:r>
      <w:r>
        <w:rPr>
          <w:rFonts w:ascii="Segoe UI Symbol" w:hAnsi="Segoe UI Symbol"/>
          <w:b/>
          <w:sz w:val="36"/>
          <w:szCs w:val="36"/>
          <w:lang w:eastAsia="ko-KR"/>
        </w:rPr>
        <w:t>–</w:t>
      </w:r>
      <w:r w:rsidRPr="005E0EC5">
        <w:rPr>
          <w:rFonts w:ascii="Segoe UI Symbol" w:hAnsi="Segoe UI Symbol"/>
          <w:b/>
          <w:sz w:val="36"/>
          <w:szCs w:val="36"/>
          <w:lang w:eastAsia="ko-KR"/>
        </w:rPr>
        <w:t xml:space="preserve"> </w:t>
      </w:r>
      <w:r>
        <w:rPr>
          <w:rFonts w:ascii="Segoe UI Symbol" w:hAnsi="Segoe UI Symbol"/>
          <w:sz w:val="36"/>
          <w:szCs w:val="36"/>
          <w:lang w:eastAsia="ko-KR"/>
        </w:rPr>
        <w:t>qui attirent les gens vers de nouveaux endroits (meilleurs possibilités économiques, de meilleurs emplois, la disponibilité des terres, le regroupement familial, le climat plus doux, la découverte ou le développement de nouvelles ressources, l’accès à la technologie et un système politique démocratique.</w:t>
      </w:r>
    </w:p>
    <w:p w:rsidR="005E0EC5" w:rsidRDefault="005E0EC5" w:rsidP="005E0EC5">
      <w:pPr>
        <w:rPr>
          <w:rFonts w:ascii="Segoe UI Symbol" w:hAnsi="Segoe UI Symbol"/>
          <w:sz w:val="36"/>
          <w:szCs w:val="36"/>
          <w:lang w:eastAsia="ko-KR"/>
        </w:rPr>
      </w:pPr>
    </w:p>
    <w:p w:rsidR="005E0EC5" w:rsidRDefault="005E0EC5" w:rsidP="005E0EC5">
      <w:pPr>
        <w:rPr>
          <w:rFonts w:ascii="Segoe UI Symbol" w:hAnsi="Segoe UI Symbol"/>
          <w:sz w:val="36"/>
          <w:szCs w:val="36"/>
          <w:lang w:eastAsia="ko-KR"/>
        </w:rPr>
      </w:pPr>
      <w:r>
        <w:rPr>
          <w:rFonts w:ascii="Segoe UI Symbol" w:hAnsi="Segoe UI Symbol"/>
          <w:sz w:val="36"/>
          <w:szCs w:val="36"/>
          <w:lang w:eastAsia="ko-KR"/>
        </w:rPr>
        <w:tab/>
      </w:r>
      <w:r w:rsidRPr="005E0EC5">
        <w:rPr>
          <w:rFonts w:ascii="Segoe UI Symbol" w:hAnsi="Segoe UI Symbol"/>
          <w:b/>
          <w:sz w:val="36"/>
          <w:szCs w:val="36"/>
          <w:lang w:eastAsia="ko-KR"/>
        </w:rPr>
        <w:t>Le débat sur l’immigrants et les réfugiés</w:t>
      </w:r>
      <w:r>
        <w:rPr>
          <w:rFonts w:ascii="Segoe UI Symbol" w:hAnsi="Segoe UI Symbol"/>
          <w:sz w:val="36"/>
          <w:szCs w:val="36"/>
          <w:lang w:eastAsia="ko-KR"/>
        </w:rPr>
        <w:t xml:space="preserve"> – p. 66</w:t>
      </w:r>
    </w:p>
    <w:p w:rsidR="005E0EC5" w:rsidRDefault="005E0EC5" w:rsidP="005E0EC5">
      <w:pPr>
        <w:rPr>
          <w:rFonts w:ascii="Segoe UI Symbol" w:hAnsi="Segoe UI Symbol"/>
          <w:sz w:val="36"/>
          <w:szCs w:val="36"/>
          <w:lang w:eastAsia="ko-KR"/>
        </w:rPr>
      </w:pPr>
      <w:r>
        <w:rPr>
          <w:rFonts w:ascii="Segoe UI Symbol" w:hAnsi="Segoe UI Symbol"/>
          <w:sz w:val="36"/>
          <w:szCs w:val="36"/>
          <w:lang w:eastAsia="ko-KR"/>
        </w:rPr>
        <w:t>En faveur de l’immigration et contre l’immigration</w:t>
      </w:r>
    </w:p>
    <w:p w:rsidR="005E0EC5" w:rsidRDefault="005E0EC5" w:rsidP="005E0EC5">
      <w:pPr>
        <w:rPr>
          <w:rFonts w:ascii="Segoe UI Symbol" w:hAnsi="Segoe UI Symbol"/>
          <w:sz w:val="36"/>
          <w:szCs w:val="36"/>
          <w:lang w:eastAsia="ko-KR"/>
        </w:rPr>
      </w:pPr>
      <w:r>
        <w:rPr>
          <w:rFonts w:ascii="Segoe UI Symbol" w:hAnsi="Segoe UI Symbol"/>
          <w:sz w:val="36"/>
          <w:szCs w:val="36"/>
          <w:lang w:eastAsia="ko-KR"/>
        </w:rPr>
        <w:t>Pour l’acceptation de réfugiés et contre l’acceptation de réfugiés</w:t>
      </w:r>
    </w:p>
    <w:p w:rsidR="00396CA7" w:rsidRDefault="00396CA7" w:rsidP="005E0EC5">
      <w:pPr>
        <w:rPr>
          <w:rFonts w:ascii="Segoe UI Symbol" w:hAnsi="Segoe UI Symbol"/>
          <w:sz w:val="36"/>
          <w:szCs w:val="36"/>
          <w:lang w:eastAsia="ko-KR"/>
        </w:rPr>
      </w:pPr>
    </w:p>
    <w:p w:rsidR="00396CA7" w:rsidRDefault="00396CA7" w:rsidP="005E0EC5">
      <w:pPr>
        <w:rPr>
          <w:rFonts w:ascii="Segoe UI Symbol" w:hAnsi="Segoe UI Symbol"/>
          <w:sz w:val="36"/>
          <w:szCs w:val="36"/>
          <w:lang w:eastAsia="ko-KR"/>
        </w:rPr>
      </w:pPr>
    </w:p>
    <w:p w:rsidR="00396CA7" w:rsidRDefault="00396CA7" w:rsidP="005E0EC5">
      <w:pPr>
        <w:rPr>
          <w:rFonts w:ascii="Segoe UI Symbol" w:hAnsi="Segoe UI Symbol"/>
          <w:sz w:val="36"/>
          <w:szCs w:val="36"/>
          <w:lang w:eastAsia="ko-KR"/>
        </w:rPr>
      </w:pPr>
    </w:p>
    <w:p w:rsidR="00396CA7" w:rsidRPr="005E0EC5" w:rsidRDefault="00396CA7" w:rsidP="005E0EC5">
      <w:pPr>
        <w:rPr>
          <w:rFonts w:ascii="Segoe UI Symbol" w:hAnsi="Segoe UI Symbol"/>
          <w:sz w:val="36"/>
          <w:szCs w:val="36"/>
          <w:lang w:eastAsia="ko-KR"/>
        </w:rPr>
      </w:pPr>
    </w:p>
    <w:p w:rsidR="005E0EC5" w:rsidRDefault="005E0EC5" w:rsidP="005E0EC5">
      <w:pPr>
        <w:rPr>
          <w:rFonts w:ascii="Segoe UI Symbol" w:hAnsi="Segoe UI Symbol"/>
          <w:b/>
          <w:sz w:val="36"/>
          <w:szCs w:val="36"/>
          <w:lang w:eastAsia="ko-KR"/>
        </w:rPr>
      </w:pPr>
      <w:r>
        <w:rPr>
          <w:rFonts w:ascii="Segoe UI Symbol" w:hAnsi="Segoe UI Symbol"/>
          <w:b/>
          <w:sz w:val="36"/>
          <w:szCs w:val="36"/>
          <w:lang w:eastAsia="ko-KR"/>
        </w:rPr>
        <w:lastRenderedPageBreak/>
        <w:tab/>
        <w:t xml:space="preserve">    Unité 3 – Des décennies de changement </w:t>
      </w: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t>Les années folles</w:t>
      </w:r>
      <w:r>
        <w:rPr>
          <w:rFonts w:ascii="Segoe UI Symbol" w:hAnsi="Segoe UI Symbol"/>
          <w:sz w:val="36"/>
          <w:szCs w:val="36"/>
          <w:lang w:eastAsia="ko-KR"/>
        </w:rPr>
        <w:t>-parce que c’était une décennie de liberté sociale où il faisait bon vivre.</w:t>
      </w: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t>Les nouvelles technologies</w:t>
      </w:r>
      <w:r>
        <w:rPr>
          <w:rFonts w:ascii="Segoe UI Symbol" w:hAnsi="Segoe UI Symbol"/>
          <w:sz w:val="36"/>
          <w:szCs w:val="36"/>
          <w:lang w:eastAsia="ko-KR"/>
        </w:rPr>
        <w:t xml:space="preserve"> et les inventions avaient rendu la vie plus facile et plus agréable à de nombreux Canadiens. </w:t>
      </w: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t>Les riches</w:t>
      </w:r>
      <w:r>
        <w:rPr>
          <w:rFonts w:ascii="Segoe UI Symbol" w:hAnsi="Segoe UI Symbol"/>
          <w:sz w:val="36"/>
          <w:szCs w:val="36"/>
          <w:lang w:eastAsia="ko-KR"/>
        </w:rPr>
        <w:t xml:space="preserve"> – le système de </w:t>
      </w:r>
      <w:r w:rsidRPr="005E0EC5">
        <w:rPr>
          <w:rFonts w:ascii="Segoe UI Symbol" w:hAnsi="Segoe UI Symbol"/>
          <w:b/>
          <w:sz w:val="36"/>
          <w:szCs w:val="36"/>
          <w:lang w:eastAsia="ko-KR"/>
        </w:rPr>
        <w:t xml:space="preserve">paiement par versements </w:t>
      </w:r>
      <w:r>
        <w:rPr>
          <w:rFonts w:ascii="Segoe UI Symbol" w:hAnsi="Segoe UI Symbol"/>
          <w:sz w:val="36"/>
          <w:szCs w:val="36"/>
          <w:lang w:eastAsia="ko-KR"/>
        </w:rPr>
        <w:t xml:space="preserve">(d’acheter maintenant et de payer plus tard) </w:t>
      </w: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t>Les démunis</w:t>
      </w:r>
      <w:r>
        <w:rPr>
          <w:rFonts w:ascii="Segoe UI Symbol" w:hAnsi="Segoe UI Symbol"/>
          <w:sz w:val="36"/>
          <w:szCs w:val="36"/>
          <w:lang w:eastAsia="ko-KR"/>
        </w:rPr>
        <w:t xml:space="preserve"> – Les travailleurs à faible salaire</w:t>
      </w: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t>Les loisirs</w:t>
      </w:r>
      <w:r>
        <w:rPr>
          <w:rFonts w:ascii="Segoe UI Symbol" w:hAnsi="Segoe UI Symbol"/>
          <w:sz w:val="36"/>
          <w:szCs w:val="36"/>
          <w:lang w:eastAsia="ko-KR"/>
        </w:rPr>
        <w:t xml:space="preserve"> – invention de la radio et le cinéma</w:t>
      </w: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t>Les sports</w:t>
      </w:r>
      <w:r>
        <w:rPr>
          <w:rFonts w:ascii="Segoe UI Symbol" w:hAnsi="Segoe UI Symbol"/>
          <w:sz w:val="36"/>
          <w:szCs w:val="36"/>
          <w:lang w:eastAsia="ko-KR"/>
        </w:rPr>
        <w:t xml:space="preserve"> – écoutaient à la radio; les femmes ont commencé à jouer </w:t>
      </w:r>
    </w:p>
    <w:p w:rsidR="005E0EC5" w:rsidRDefault="005E0EC5" w:rsidP="005E0EC5">
      <w:pPr>
        <w:rPr>
          <w:rFonts w:ascii="Segoe UI Symbol" w:hAnsi="Segoe UI Symbol"/>
          <w:sz w:val="36"/>
          <w:szCs w:val="36"/>
          <w:lang w:eastAsia="ko-KR"/>
        </w:rPr>
      </w:pP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t>Attitudes changeantes</w:t>
      </w:r>
      <w:r>
        <w:rPr>
          <w:rFonts w:ascii="Segoe UI Symbol" w:hAnsi="Segoe UI Symbol"/>
          <w:sz w:val="36"/>
          <w:szCs w:val="36"/>
          <w:lang w:eastAsia="ko-KR"/>
        </w:rPr>
        <w:t xml:space="preserve"> – les boîtes de nuit; la danse le Charleston; la mode féminine (les robes, les cheveux)</w:t>
      </w:r>
    </w:p>
    <w:p w:rsidR="005E0EC5" w:rsidRDefault="005E0EC5" w:rsidP="005E0EC5">
      <w:pPr>
        <w:rPr>
          <w:rFonts w:ascii="Segoe UI Symbol" w:hAnsi="Segoe UI Symbol"/>
          <w:sz w:val="36"/>
          <w:szCs w:val="36"/>
          <w:lang w:eastAsia="ko-KR"/>
        </w:rPr>
      </w:pPr>
    </w:p>
    <w:p w:rsidR="005E0EC5" w:rsidRPr="005E0EC5" w:rsidRDefault="005E0EC5" w:rsidP="005E0EC5">
      <w:pPr>
        <w:rPr>
          <w:rFonts w:ascii="Segoe UI Symbol" w:hAnsi="Segoe UI Symbol"/>
          <w:b/>
          <w:sz w:val="36"/>
          <w:szCs w:val="36"/>
          <w:lang w:eastAsia="ko-KR"/>
        </w:rPr>
      </w:pPr>
      <w:r w:rsidRPr="005E0EC5">
        <w:rPr>
          <w:rFonts w:ascii="Segoe UI Symbol" w:hAnsi="Segoe UI Symbol"/>
          <w:b/>
          <w:sz w:val="36"/>
          <w:szCs w:val="36"/>
          <w:lang w:eastAsia="ko-KR"/>
        </w:rPr>
        <w:t>La crise des années 1930</w:t>
      </w: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t>Le krach boursier</w:t>
      </w:r>
      <w:r>
        <w:rPr>
          <w:rFonts w:ascii="Segoe UI Symbol" w:hAnsi="Segoe UI Symbol"/>
          <w:sz w:val="36"/>
          <w:szCs w:val="36"/>
          <w:lang w:eastAsia="ko-KR"/>
        </w:rPr>
        <w:t xml:space="preserve"> – le 29 octobre, 1929 (mardi noir)</w:t>
      </w:r>
    </w:p>
    <w:p w:rsidR="005E0EC5" w:rsidRDefault="005E0EC5" w:rsidP="005E0EC5">
      <w:pPr>
        <w:rPr>
          <w:rFonts w:ascii="Segoe UI Symbol" w:hAnsi="Segoe UI Symbol"/>
          <w:sz w:val="36"/>
          <w:szCs w:val="36"/>
          <w:lang w:eastAsia="ko-KR"/>
        </w:rPr>
      </w:pPr>
      <w:r>
        <w:rPr>
          <w:rFonts w:ascii="Segoe UI Symbol" w:hAnsi="Segoe UI Symbol"/>
          <w:sz w:val="36"/>
          <w:szCs w:val="36"/>
          <w:lang w:eastAsia="ko-KR"/>
        </w:rPr>
        <w:t xml:space="preserve">Obligations de la Victoire - des certificats garantis utilisés pour réunir des fonds pour la guerre. </w:t>
      </w:r>
    </w:p>
    <w:p w:rsidR="005E0EC5" w:rsidRDefault="005E0EC5" w:rsidP="005E0EC5">
      <w:pPr>
        <w:rPr>
          <w:rFonts w:ascii="Segoe UI Symbol" w:hAnsi="Segoe UI Symbol"/>
          <w:sz w:val="36"/>
          <w:szCs w:val="36"/>
          <w:lang w:eastAsia="ko-KR"/>
        </w:rPr>
      </w:pPr>
    </w:p>
    <w:p w:rsidR="005E0EC5" w:rsidRDefault="005E0EC5" w:rsidP="005E0EC5">
      <w:pPr>
        <w:rPr>
          <w:rFonts w:ascii="Segoe UI Symbol" w:hAnsi="Segoe UI Symbol"/>
          <w:sz w:val="36"/>
          <w:szCs w:val="36"/>
          <w:lang w:eastAsia="ko-KR"/>
        </w:rPr>
      </w:pPr>
      <w:r w:rsidRPr="005E0EC5">
        <w:rPr>
          <w:rFonts w:ascii="Segoe UI Symbol" w:hAnsi="Segoe UI Symbol"/>
          <w:b/>
          <w:sz w:val="36"/>
          <w:szCs w:val="36"/>
          <w:lang w:eastAsia="ko-KR"/>
        </w:rPr>
        <w:lastRenderedPageBreak/>
        <w:t>Le Canada en guerre</w:t>
      </w:r>
      <w:r>
        <w:rPr>
          <w:rFonts w:ascii="Segoe UI Symbol" w:hAnsi="Segoe UI Symbol"/>
          <w:sz w:val="36"/>
          <w:szCs w:val="36"/>
          <w:lang w:eastAsia="ko-KR"/>
        </w:rPr>
        <w:t xml:space="preserve"> – le Deuxième Guerre mondiale a beaucoup contribué à façonner l’identité canadienne.  Le Canada a joué un rôle important dans ce conflit</w:t>
      </w:r>
    </w:p>
    <w:p w:rsidR="005E0EC5" w:rsidRPr="005E0EC5" w:rsidRDefault="005E0EC5" w:rsidP="005E0EC5">
      <w:pPr>
        <w:rPr>
          <w:rFonts w:ascii="Segoe UI Symbol" w:hAnsi="Segoe UI Symbol"/>
          <w:b/>
          <w:sz w:val="36"/>
          <w:szCs w:val="36"/>
          <w:lang w:eastAsia="ko-KR"/>
        </w:rPr>
      </w:pPr>
      <w:r w:rsidRPr="005E0EC5">
        <w:rPr>
          <w:rFonts w:ascii="Segoe UI Symbol" w:hAnsi="Segoe UI Symbol"/>
          <w:b/>
          <w:sz w:val="36"/>
          <w:szCs w:val="36"/>
          <w:lang w:eastAsia="ko-KR"/>
        </w:rPr>
        <w:t xml:space="preserve">La guerre a été  causée en grande partie par le traité de Versailles. </w:t>
      </w:r>
    </w:p>
    <w:p w:rsidR="005E0EC5" w:rsidRDefault="005E0EC5" w:rsidP="005E0EC5">
      <w:pPr>
        <w:rPr>
          <w:rFonts w:ascii="Segoe UI Symbol" w:hAnsi="Segoe UI Symbol"/>
          <w:sz w:val="36"/>
          <w:szCs w:val="36"/>
          <w:lang w:eastAsia="ko-KR"/>
        </w:rPr>
      </w:pPr>
      <w:r>
        <w:rPr>
          <w:rFonts w:ascii="Segoe UI Symbol" w:hAnsi="Segoe UI Symbol"/>
          <w:sz w:val="36"/>
          <w:szCs w:val="36"/>
          <w:lang w:eastAsia="ko-KR"/>
        </w:rPr>
        <w:t xml:space="preserve">Il y avait 4 phases de la guerre </w:t>
      </w:r>
    </w:p>
    <w:p w:rsidR="005E0EC5" w:rsidRDefault="005E0EC5" w:rsidP="005E0EC5">
      <w:pPr>
        <w:rPr>
          <w:rFonts w:ascii="Segoe UI Symbol" w:hAnsi="Segoe UI Symbol"/>
          <w:sz w:val="36"/>
          <w:szCs w:val="36"/>
          <w:lang w:eastAsia="ko-KR"/>
        </w:rPr>
      </w:pPr>
      <w:r w:rsidRPr="00DE3DE8">
        <w:rPr>
          <w:rFonts w:ascii="Segoe UI Symbol" w:hAnsi="Segoe UI Symbol"/>
          <w:b/>
          <w:sz w:val="36"/>
          <w:szCs w:val="36"/>
          <w:lang w:eastAsia="ko-KR"/>
        </w:rPr>
        <w:t>Les affiches utilisaient la propagande</w:t>
      </w:r>
      <w:r>
        <w:rPr>
          <w:rFonts w:ascii="Segoe UI Symbol" w:hAnsi="Segoe UI Symbol"/>
          <w:sz w:val="36"/>
          <w:szCs w:val="36"/>
          <w:lang w:eastAsia="ko-KR"/>
        </w:rPr>
        <w:t>.  Messages simples et directes</w:t>
      </w:r>
      <w:r w:rsidR="00DE3DE8">
        <w:rPr>
          <w:rFonts w:ascii="Segoe UI Symbol" w:hAnsi="Segoe UI Symbol"/>
          <w:sz w:val="36"/>
          <w:szCs w:val="36"/>
          <w:lang w:eastAsia="ko-KR"/>
        </w:rPr>
        <w:t>.</w:t>
      </w:r>
      <w:r>
        <w:rPr>
          <w:rFonts w:ascii="Segoe UI Symbol" w:hAnsi="Segoe UI Symbol"/>
          <w:sz w:val="36"/>
          <w:szCs w:val="36"/>
          <w:lang w:eastAsia="ko-KR"/>
        </w:rPr>
        <w:t xml:space="preserve"> Deux types : positif (encourageaient les gens à faire partie du groupe travaillant bien pour leur pays); négatives (jouaient sur la peur et encourageaient les gens à adopter le point de vue des « bon » (nous) et pas celui des « méchants » (eux). Parfois les affiches étaient racistes. </w:t>
      </w:r>
    </w:p>
    <w:p w:rsidR="005E0EC5" w:rsidRPr="005E0EC5" w:rsidRDefault="005E0EC5" w:rsidP="005E0EC5">
      <w:pPr>
        <w:rPr>
          <w:rFonts w:ascii="Segoe UI Symbol" w:hAnsi="Segoe UI Symbol"/>
          <w:b/>
          <w:sz w:val="36"/>
          <w:szCs w:val="36"/>
          <w:lang w:eastAsia="ko-KR"/>
        </w:rPr>
      </w:pPr>
      <w:r w:rsidRPr="005E0EC5">
        <w:rPr>
          <w:rFonts w:ascii="Segoe UI Symbol" w:hAnsi="Segoe UI Symbol"/>
          <w:b/>
          <w:sz w:val="36"/>
          <w:szCs w:val="36"/>
          <w:lang w:eastAsia="ko-KR"/>
        </w:rPr>
        <w:t>L’holocauste</w:t>
      </w:r>
    </w:p>
    <w:p w:rsidR="005E0EC5" w:rsidRDefault="005E0EC5" w:rsidP="005E0EC5">
      <w:pPr>
        <w:rPr>
          <w:rFonts w:ascii="Segoe UI Symbol" w:hAnsi="Segoe UI Symbol"/>
          <w:sz w:val="36"/>
          <w:szCs w:val="36"/>
          <w:lang w:eastAsia="ko-KR"/>
        </w:rPr>
      </w:pPr>
    </w:p>
    <w:p w:rsidR="005E0EC5" w:rsidRDefault="005E0EC5" w:rsidP="005E0EC5">
      <w:pPr>
        <w:rPr>
          <w:rFonts w:ascii="Segoe UI Symbol" w:hAnsi="Segoe UI Symbol"/>
          <w:b/>
          <w:sz w:val="36"/>
          <w:szCs w:val="36"/>
          <w:lang w:eastAsia="ko-KR"/>
        </w:rPr>
      </w:pPr>
      <w:r w:rsidRPr="005E0EC5">
        <w:rPr>
          <w:rFonts w:ascii="Segoe UI Symbol" w:hAnsi="Segoe UI Symbol"/>
          <w:b/>
          <w:sz w:val="36"/>
          <w:szCs w:val="36"/>
          <w:lang w:eastAsia="ko-KR"/>
        </w:rPr>
        <w:t xml:space="preserve">Le front intérieur </w:t>
      </w:r>
    </w:p>
    <w:p w:rsidR="005E0EC5" w:rsidRDefault="005E0EC5" w:rsidP="005E0EC5">
      <w:pPr>
        <w:rPr>
          <w:rFonts w:ascii="Segoe UI Symbol" w:hAnsi="Segoe UI Symbol"/>
          <w:sz w:val="36"/>
          <w:szCs w:val="36"/>
          <w:lang w:eastAsia="ko-KR"/>
        </w:rPr>
      </w:pPr>
      <w:r>
        <w:rPr>
          <w:rFonts w:ascii="Segoe UI Symbol" w:hAnsi="Segoe UI Symbol"/>
          <w:sz w:val="36"/>
          <w:szCs w:val="36"/>
          <w:lang w:eastAsia="ko-KR"/>
        </w:rPr>
        <w:t>Les changements économiques</w:t>
      </w:r>
      <w:r w:rsidR="00113082">
        <w:rPr>
          <w:rFonts w:ascii="Segoe UI Symbol" w:hAnsi="Segoe UI Symbol"/>
          <w:sz w:val="36"/>
          <w:szCs w:val="36"/>
          <w:lang w:eastAsia="ko-KR"/>
        </w:rPr>
        <w:t xml:space="preserve">, sociaux, politiques (voir </w:t>
      </w:r>
      <w:proofErr w:type="spellStart"/>
      <w:r w:rsidR="00113082">
        <w:rPr>
          <w:rFonts w:ascii="Segoe UI Symbol" w:hAnsi="Segoe UI Symbol"/>
          <w:sz w:val="36"/>
          <w:szCs w:val="36"/>
          <w:lang w:eastAsia="ko-KR"/>
        </w:rPr>
        <w:t>ppt</w:t>
      </w:r>
      <w:proofErr w:type="spellEnd"/>
      <w:r w:rsidR="00113082">
        <w:rPr>
          <w:rFonts w:ascii="Segoe UI Symbol" w:hAnsi="Segoe UI Symbol"/>
          <w:sz w:val="36"/>
          <w:szCs w:val="36"/>
          <w:lang w:eastAsia="ko-KR"/>
        </w:rPr>
        <w:t>)</w:t>
      </w:r>
    </w:p>
    <w:p w:rsidR="00113082" w:rsidRDefault="00113082" w:rsidP="005E0EC5">
      <w:pPr>
        <w:rPr>
          <w:rFonts w:ascii="Segoe UI Symbol" w:hAnsi="Segoe UI Symbol"/>
          <w:sz w:val="36"/>
          <w:szCs w:val="36"/>
          <w:lang w:eastAsia="ko-KR"/>
        </w:rPr>
      </w:pPr>
      <w:r>
        <w:rPr>
          <w:rFonts w:ascii="Segoe UI Symbol" w:hAnsi="Segoe UI Symbol"/>
          <w:sz w:val="36"/>
          <w:szCs w:val="36"/>
          <w:lang w:eastAsia="ko-KR"/>
        </w:rPr>
        <w:t xml:space="preserve">Relations ethniques – les camps d’internement, les réfugiés </w:t>
      </w:r>
    </w:p>
    <w:p w:rsidR="00113082" w:rsidRDefault="00113082" w:rsidP="005E0EC5">
      <w:pPr>
        <w:rPr>
          <w:rFonts w:ascii="Segoe UI Symbol" w:hAnsi="Segoe UI Symbol"/>
          <w:sz w:val="36"/>
          <w:szCs w:val="36"/>
          <w:lang w:eastAsia="ko-KR"/>
        </w:rPr>
      </w:pPr>
    </w:p>
    <w:p w:rsidR="00113082" w:rsidRDefault="00113082" w:rsidP="005E0EC5">
      <w:pPr>
        <w:rPr>
          <w:rFonts w:ascii="Segoe UI Symbol" w:hAnsi="Segoe UI Symbol"/>
          <w:sz w:val="36"/>
          <w:szCs w:val="36"/>
          <w:lang w:eastAsia="ko-KR"/>
        </w:rPr>
      </w:pPr>
      <w:r w:rsidRPr="00113082">
        <w:rPr>
          <w:rFonts w:ascii="Segoe UI Symbol" w:hAnsi="Segoe UI Symbol"/>
          <w:b/>
          <w:sz w:val="36"/>
          <w:szCs w:val="36"/>
          <w:lang w:eastAsia="ko-KR"/>
        </w:rPr>
        <w:t>Le Canada dans le monde</w:t>
      </w:r>
      <w:r>
        <w:rPr>
          <w:rFonts w:ascii="Segoe UI Symbol" w:hAnsi="Segoe UI Symbol"/>
          <w:b/>
          <w:sz w:val="36"/>
          <w:szCs w:val="36"/>
          <w:lang w:eastAsia="ko-KR"/>
        </w:rPr>
        <w:t xml:space="preserve"> – </w:t>
      </w:r>
      <w:r>
        <w:rPr>
          <w:rFonts w:ascii="Segoe UI Symbol" w:hAnsi="Segoe UI Symbol"/>
          <w:sz w:val="36"/>
          <w:szCs w:val="36"/>
          <w:lang w:eastAsia="ko-KR"/>
        </w:rPr>
        <w:t xml:space="preserve">la guerre froide </w:t>
      </w:r>
    </w:p>
    <w:p w:rsidR="00113082" w:rsidRDefault="00113082" w:rsidP="005E0EC5">
      <w:pPr>
        <w:rPr>
          <w:rFonts w:ascii="Segoe UI Symbol" w:hAnsi="Segoe UI Symbol"/>
          <w:sz w:val="36"/>
          <w:szCs w:val="36"/>
          <w:lang w:eastAsia="ko-KR"/>
        </w:rPr>
      </w:pPr>
    </w:p>
    <w:p w:rsidR="00113082" w:rsidRDefault="00113082" w:rsidP="00113082">
      <w:pPr>
        <w:jc w:val="center"/>
        <w:rPr>
          <w:rFonts w:ascii="Segoe UI Symbol" w:hAnsi="Segoe UI Symbol"/>
          <w:b/>
          <w:sz w:val="36"/>
          <w:szCs w:val="36"/>
          <w:lang w:eastAsia="ko-KR"/>
        </w:rPr>
      </w:pPr>
      <w:r w:rsidRPr="00113082">
        <w:rPr>
          <w:rFonts w:ascii="Segoe UI Symbol" w:hAnsi="Segoe UI Symbol"/>
          <w:b/>
          <w:sz w:val="36"/>
          <w:szCs w:val="36"/>
          <w:lang w:eastAsia="ko-KR"/>
        </w:rPr>
        <w:lastRenderedPageBreak/>
        <w:t>Unité 4 – Citoyenneté et identité</w:t>
      </w:r>
    </w:p>
    <w:p w:rsidR="00113082" w:rsidRDefault="00113082" w:rsidP="00113082">
      <w:pPr>
        <w:rPr>
          <w:rFonts w:ascii="Segoe UI Symbol" w:hAnsi="Segoe UI Symbol"/>
          <w:sz w:val="36"/>
          <w:szCs w:val="36"/>
          <w:lang w:eastAsia="ko-KR"/>
        </w:rPr>
      </w:pPr>
      <w:r>
        <w:rPr>
          <w:rFonts w:ascii="Segoe UI Symbol" w:hAnsi="Segoe UI Symbol"/>
          <w:sz w:val="36"/>
          <w:szCs w:val="36"/>
          <w:lang w:eastAsia="ko-KR"/>
        </w:rPr>
        <w:t xml:space="preserve">Qu’est-ce que la citoyenneté? </w:t>
      </w:r>
    </w:p>
    <w:p w:rsidR="00113082" w:rsidRDefault="00113082" w:rsidP="00113082">
      <w:pPr>
        <w:rPr>
          <w:rFonts w:ascii="Segoe UI Symbol" w:hAnsi="Segoe UI Symbol"/>
          <w:sz w:val="36"/>
          <w:szCs w:val="36"/>
          <w:lang w:eastAsia="ko-KR"/>
        </w:rPr>
      </w:pPr>
      <w:r>
        <w:rPr>
          <w:rFonts w:ascii="Segoe UI Symbol" w:hAnsi="Segoe UI Symbol"/>
          <w:sz w:val="36"/>
          <w:szCs w:val="36"/>
          <w:lang w:eastAsia="ko-KR"/>
        </w:rPr>
        <w:t xml:space="preserve">Les droits – La Déclaration universelle des droits de l’homme; la Charte canadienne des droits et libertés; les responsabilités; les droits individuels par rapport aux droits collectifs. </w:t>
      </w:r>
    </w:p>
    <w:p w:rsidR="00EA7506" w:rsidRDefault="00EA7506" w:rsidP="00113082">
      <w:pPr>
        <w:rPr>
          <w:rFonts w:ascii="Segoe UI Symbol" w:hAnsi="Segoe UI Symbol"/>
          <w:sz w:val="36"/>
          <w:szCs w:val="36"/>
          <w:lang w:eastAsia="ko-KR"/>
        </w:rPr>
      </w:pPr>
      <w:r>
        <w:rPr>
          <w:rFonts w:ascii="Segoe UI Symbol" w:hAnsi="Segoe UI Symbol"/>
          <w:sz w:val="36"/>
          <w:szCs w:val="36"/>
          <w:lang w:eastAsia="ko-KR"/>
        </w:rPr>
        <w:t xml:space="preserve">La citoyenneté dans une société démocratique </w:t>
      </w:r>
      <w:r w:rsidR="00BB2901">
        <w:rPr>
          <w:rFonts w:ascii="Segoe UI Symbol" w:hAnsi="Segoe UI Symbol"/>
          <w:sz w:val="36"/>
          <w:szCs w:val="36"/>
          <w:lang w:eastAsia="ko-KR"/>
        </w:rPr>
        <w:t xml:space="preserve">– les droits sont un élément essentiel de la citoyenneté démocratique. Pourquoi? </w:t>
      </w:r>
      <w:r w:rsidR="00F13AFB">
        <w:rPr>
          <w:rFonts w:ascii="Segoe UI Symbol" w:hAnsi="Segoe UI Symbol"/>
          <w:sz w:val="36"/>
          <w:szCs w:val="36"/>
          <w:lang w:eastAsia="ko-KR"/>
        </w:rPr>
        <w:t>Discutez égalité et justice</w:t>
      </w:r>
      <w:bookmarkStart w:id="0" w:name="_GoBack"/>
      <w:bookmarkEnd w:id="0"/>
    </w:p>
    <w:p w:rsidR="00BB2901" w:rsidRDefault="00BB2901" w:rsidP="00113082">
      <w:pPr>
        <w:rPr>
          <w:rFonts w:ascii="Segoe UI Symbol" w:hAnsi="Segoe UI Symbol"/>
          <w:b/>
          <w:sz w:val="36"/>
          <w:szCs w:val="36"/>
          <w:lang w:eastAsia="ko-KR"/>
        </w:rPr>
      </w:pPr>
      <w:r w:rsidRPr="00BB2901">
        <w:rPr>
          <w:rFonts w:ascii="Segoe UI Symbol" w:hAnsi="Segoe UI Symbol"/>
          <w:b/>
          <w:sz w:val="36"/>
          <w:szCs w:val="36"/>
          <w:lang w:eastAsia="ko-KR"/>
        </w:rPr>
        <w:t>L’</w:t>
      </w:r>
      <w:r>
        <w:rPr>
          <w:rFonts w:ascii="Segoe UI Symbol" w:hAnsi="Segoe UI Symbol"/>
          <w:b/>
          <w:sz w:val="36"/>
          <w:szCs w:val="36"/>
          <w:lang w:eastAsia="ko-KR"/>
        </w:rPr>
        <w:t xml:space="preserve">évolution de la citoyenneté </w:t>
      </w:r>
    </w:p>
    <w:p w:rsidR="00BB2901" w:rsidRDefault="00BB2901" w:rsidP="00113082">
      <w:pPr>
        <w:rPr>
          <w:rFonts w:ascii="Segoe UI Symbol" w:hAnsi="Segoe UI Symbol"/>
          <w:sz w:val="36"/>
          <w:szCs w:val="36"/>
          <w:lang w:eastAsia="ko-KR"/>
        </w:rPr>
      </w:pPr>
      <w:r>
        <w:rPr>
          <w:rFonts w:ascii="Segoe UI Symbol" w:hAnsi="Segoe UI Symbol"/>
          <w:sz w:val="36"/>
          <w:szCs w:val="36"/>
          <w:lang w:eastAsia="ko-KR"/>
        </w:rPr>
        <w:t>La démocratie du 20</w:t>
      </w:r>
      <w:r w:rsidRPr="00BB2901">
        <w:rPr>
          <w:rFonts w:ascii="Segoe UI Symbol" w:hAnsi="Segoe UI Symbol"/>
          <w:sz w:val="36"/>
          <w:szCs w:val="36"/>
          <w:vertAlign w:val="superscript"/>
          <w:lang w:eastAsia="ko-KR"/>
        </w:rPr>
        <w:t>e</w:t>
      </w:r>
      <w:r>
        <w:rPr>
          <w:rFonts w:ascii="Segoe UI Symbol" w:hAnsi="Segoe UI Symbol"/>
          <w:sz w:val="36"/>
          <w:szCs w:val="36"/>
          <w:lang w:eastAsia="ko-KR"/>
        </w:rPr>
        <w:t xml:space="preserve"> siècle – les sujets d’un pays ennemi (les camps d’internement), les droits des femmes, les droits linguistiques, les premiers nations/autochtones</w:t>
      </w:r>
    </w:p>
    <w:p w:rsidR="00BB2901" w:rsidRDefault="00BB2901" w:rsidP="00113082">
      <w:pPr>
        <w:rPr>
          <w:rFonts w:ascii="Segoe UI Symbol" w:hAnsi="Segoe UI Symbol"/>
          <w:sz w:val="36"/>
          <w:szCs w:val="36"/>
          <w:lang w:eastAsia="ko-KR"/>
        </w:rPr>
      </w:pPr>
      <w:r>
        <w:rPr>
          <w:rFonts w:ascii="Segoe UI Symbol" w:hAnsi="Segoe UI Symbol"/>
          <w:sz w:val="36"/>
          <w:szCs w:val="36"/>
          <w:lang w:eastAsia="ko-KR"/>
        </w:rPr>
        <w:t>Les évènements mondiaux – le 11 septembre, les réfugiés</w:t>
      </w:r>
    </w:p>
    <w:p w:rsidR="00BB2901" w:rsidRDefault="00BB2901" w:rsidP="00113082">
      <w:pPr>
        <w:rPr>
          <w:rFonts w:ascii="Segoe UI Symbol" w:hAnsi="Segoe UI Symbol"/>
          <w:sz w:val="36"/>
          <w:szCs w:val="36"/>
          <w:lang w:eastAsia="ko-KR"/>
        </w:rPr>
      </w:pPr>
    </w:p>
    <w:p w:rsidR="00BB2901" w:rsidRDefault="00BB2901" w:rsidP="00113082">
      <w:pPr>
        <w:rPr>
          <w:rFonts w:ascii="Segoe UI Symbol" w:hAnsi="Segoe UI Symbol"/>
          <w:b/>
          <w:sz w:val="36"/>
          <w:szCs w:val="36"/>
          <w:lang w:eastAsia="ko-KR"/>
        </w:rPr>
      </w:pPr>
      <w:r w:rsidRPr="00BB2901">
        <w:rPr>
          <w:rFonts w:ascii="Segoe UI Symbol" w:hAnsi="Segoe UI Symbol"/>
          <w:b/>
          <w:sz w:val="36"/>
          <w:szCs w:val="36"/>
          <w:lang w:eastAsia="ko-KR"/>
        </w:rPr>
        <w:t>Le gouvernement canadien</w:t>
      </w:r>
    </w:p>
    <w:p w:rsidR="00BB2901" w:rsidRPr="00BB2901" w:rsidRDefault="00BB2901" w:rsidP="00113082">
      <w:pPr>
        <w:rPr>
          <w:rFonts w:ascii="Segoe UI Symbol" w:hAnsi="Segoe UI Symbol"/>
          <w:sz w:val="36"/>
          <w:szCs w:val="36"/>
          <w:lang w:eastAsia="ko-KR"/>
        </w:rPr>
      </w:pPr>
      <w:r>
        <w:rPr>
          <w:rFonts w:ascii="Segoe UI Symbol" w:hAnsi="Segoe UI Symbol"/>
          <w:sz w:val="36"/>
          <w:szCs w:val="36"/>
          <w:lang w:eastAsia="ko-KR"/>
        </w:rPr>
        <w:t>Le partage des pouvoirs –fédéral/provincial/municipal</w:t>
      </w:r>
    </w:p>
    <w:p w:rsidR="00113082" w:rsidRPr="00BB2901" w:rsidRDefault="00113082" w:rsidP="00113082">
      <w:pPr>
        <w:rPr>
          <w:rFonts w:ascii="Segoe UI Symbol" w:hAnsi="Segoe UI Symbol"/>
          <w:b/>
          <w:sz w:val="36"/>
          <w:szCs w:val="36"/>
          <w:lang w:eastAsia="ko-KR"/>
        </w:rPr>
      </w:pPr>
    </w:p>
    <w:sectPr w:rsidR="00113082" w:rsidRPr="00BB2901" w:rsidSect="0030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6F33"/>
    <w:multiLevelType w:val="hybridMultilevel"/>
    <w:tmpl w:val="F5B60346"/>
    <w:lvl w:ilvl="0" w:tplc="F3AA4C7E">
      <w:start w:val="1"/>
      <w:numFmt w:val="bullet"/>
      <w:lvlText w:val="-"/>
      <w:lvlJc w:val="left"/>
      <w:pPr>
        <w:ind w:left="1080" w:hanging="360"/>
      </w:pPr>
      <w:rPr>
        <w:rFonts w:ascii="Calibri" w:eastAsia="Batang" w:hAnsi="Calibri" w:cs="Mang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7C2C6C"/>
    <w:multiLevelType w:val="hybridMultilevel"/>
    <w:tmpl w:val="407E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95BA5"/>
    <w:rsid w:val="00113082"/>
    <w:rsid w:val="00302FB9"/>
    <w:rsid w:val="00396CA7"/>
    <w:rsid w:val="005E0EC5"/>
    <w:rsid w:val="008036F3"/>
    <w:rsid w:val="00863EF7"/>
    <w:rsid w:val="0098590F"/>
    <w:rsid w:val="00BB2901"/>
    <w:rsid w:val="00DE3DE8"/>
    <w:rsid w:val="00E95BA5"/>
    <w:rsid w:val="00EA7506"/>
    <w:rsid w:val="00F1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973AE-66FB-4BDF-BE63-382D6300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B9"/>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 Connie (ASD-N)</dc:creator>
  <cp:keywords/>
  <dc:description/>
  <cp:lastModifiedBy>Daley, Connie (ASD-N)</cp:lastModifiedBy>
  <cp:revision>6</cp:revision>
  <dcterms:created xsi:type="dcterms:W3CDTF">2016-01-18T14:04:00Z</dcterms:created>
  <dcterms:modified xsi:type="dcterms:W3CDTF">2016-01-19T12:18:00Z</dcterms:modified>
</cp:coreProperties>
</file>