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77A" w:rsidRPr="0030177A" w:rsidRDefault="0030177A" w:rsidP="0030177A">
      <w:pPr>
        <w:pStyle w:val="NormalWeb"/>
        <w:rPr>
          <w:rFonts w:asciiTheme="minorHAnsi" w:hAnsiTheme="minorHAnsi" w:cstheme="minorHAnsi"/>
          <w:color w:val="000000" w:themeColor="text1"/>
          <w:sz w:val="22"/>
          <w:szCs w:val="22"/>
        </w:rPr>
      </w:pPr>
      <w:r w:rsidRPr="0030177A">
        <w:rPr>
          <w:rFonts w:asciiTheme="minorHAnsi" w:hAnsiTheme="minorHAnsi" w:cstheme="minorHAnsi"/>
          <w:color w:val="000000" w:themeColor="text1"/>
          <w:sz w:val="22"/>
          <w:szCs w:val="22"/>
        </w:rPr>
        <w:t xml:space="preserve">The </w:t>
      </w:r>
      <w:r w:rsidRPr="0030177A">
        <w:rPr>
          <w:rFonts w:asciiTheme="minorHAnsi" w:hAnsiTheme="minorHAnsi" w:cstheme="minorHAnsi"/>
          <w:b/>
          <w:bCs/>
          <w:color w:val="000000" w:themeColor="text1"/>
          <w:sz w:val="22"/>
          <w:szCs w:val="22"/>
        </w:rPr>
        <w:t>Occupy movement</w:t>
      </w:r>
      <w:r w:rsidRPr="0030177A">
        <w:rPr>
          <w:rFonts w:asciiTheme="minorHAnsi" w:hAnsiTheme="minorHAnsi" w:cstheme="minorHAnsi"/>
          <w:color w:val="000000" w:themeColor="text1"/>
          <w:sz w:val="22"/>
          <w:szCs w:val="22"/>
        </w:rPr>
        <w:t xml:space="preserve"> is an international </w:t>
      </w:r>
      <w:hyperlink r:id="rId5" w:tooltip="Protest" w:history="1">
        <w:r w:rsidRPr="0030177A">
          <w:rPr>
            <w:rStyle w:val="Hyperlink"/>
            <w:rFonts w:asciiTheme="minorHAnsi" w:hAnsiTheme="minorHAnsi" w:cstheme="minorHAnsi"/>
            <w:color w:val="000000" w:themeColor="text1"/>
            <w:sz w:val="22"/>
            <w:szCs w:val="22"/>
            <w:u w:val="none"/>
          </w:rPr>
          <w:t>protest</w:t>
        </w:r>
      </w:hyperlink>
      <w:r w:rsidRPr="0030177A">
        <w:rPr>
          <w:rFonts w:asciiTheme="minorHAnsi" w:hAnsiTheme="minorHAnsi" w:cstheme="minorHAnsi"/>
          <w:color w:val="000000" w:themeColor="text1"/>
          <w:sz w:val="22"/>
          <w:szCs w:val="22"/>
        </w:rPr>
        <w:t xml:space="preserve"> </w:t>
      </w:r>
      <w:hyperlink r:id="rId6" w:tooltip="Social movement" w:history="1">
        <w:r w:rsidRPr="0030177A">
          <w:rPr>
            <w:rStyle w:val="Hyperlink"/>
            <w:rFonts w:asciiTheme="minorHAnsi" w:hAnsiTheme="minorHAnsi" w:cstheme="minorHAnsi"/>
            <w:color w:val="000000" w:themeColor="text1"/>
            <w:sz w:val="22"/>
            <w:szCs w:val="22"/>
            <w:u w:val="none"/>
          </w:rPr>
          <w:t>movement</w:t>
        </w:r>
      </w:hyperlink>
      <w:r w:rsidRPr="0030177A">
        <w:rPr>
          <w:rFonts w:asciiTheme="minorHAnsi" w:hAnsiTheme="minorHAnsi" w:cstheme="minorHAnsi"/>
          <w:color w:val="000000" w:themeColor="text1"/>
          <w:sz w:val="22"/>
          <w:szCs w:val="22"/>
        </w:rPr>
        <w:t xml:space="preserve"> which is primarily directed against </w:t>
      </w:r>
      <w:hyperlink r:id="rId7" w:tooltip="Economic inequality" w:history="1">
        <w:r w:rsidRPr="0030177A">
          <w:rPr>
            <w:rStyle w:val="Hyperlink"/>
            <w:rFonts w:asciiTheme="minorHAnsi" w:hAnsiTheme="minorHAnsi" w:cstheme="minorHAnsi"/>
            <w:color w:val="000000" w:themeColor="text1"/>
            <w:sz w:val="22"/>
            <w:szCs w:val="22"/>
            <w:u w:val="none"/>
          </w:rPr>
          <w:t>economic</w:t>
        </w:r>
      </w:hyperlink>
      <w:r w:rsidRPr="0030177A">
        <w:rPr>
          <w:rFonts w:asciiTheme="minorHAnsi" w:hAnsiTheme="minorHAnsi" w:cstheme="minorHAnsi"/>
          <w:color w:val="000000" w:themeColor="text1"/>
          <w:sz w:val="22"/>
          <w:szCs w:val="22"/>
        </w:rPr>
        <w:t xml:space="preserve"> and </w:t>
      </w:r>
      <w:hyperlink r:id="rId8" w:tooltip="Social inequality" w:history="1">
        <w:r w:rsidRPr="0030177A">
          <w:rPr>
            <w:rStyle w:val="Hyperlink"/>
            <w:rFonts w:asciiTheme="minorHAnsi" w:hAnsiTheme="minorHAnsi" w:cstheme="minorHAnsi"/>
            <w:color w:val="000000" w:themeColor="text1"/>
            <w:sz w:val="22"/>
            <w:szCs w:val="22"/>
            <w:u w:val="none"/>
          </w:rPr>
          <w:t>social inequality</w:t>
        </w:r>
      </w:hyperlink>
      <w:r w:rsidRPr="0030177A">
        <w:rPr>
          <w:rFonts w:asciiTheme="minorHAnsi" w:hAnsiTheme="minorHAnsi" w:cstheme="minorHAnsi"/>
          <w:color w:val="000000" w:themeColor="text1"/>
          <w:sz w:val="22"/>
          <w:szCs w:val="22"/>
        </w:rPr>
        <w:t>.</w:t>
      </w:r>
      <w:hyperlink r:id="rId9" w:anchor="cite_note-businessweek-6" w:history="1">
        <w:r w:rsidRPr="0030177A">
          <w:rPr>
            <w:rFonts w:asciiTheme="minorHAnsi" w:hAnsiTheme="minorHAnsi" w:cstheme="minorHAnsi"/>
            <w:color w:val="000000" w:themeColor="text1"/>
            <w:sz w:val="22"/>
            <w:szCs w:val="22"/>
            <w:vertAlign w:val="superscript"/>
          </w:rPr>
          <w:t>[7]</w:t>
        </w:r>
      </w:hyperlink>
      <w:hyperlink r:id="rId10" w:anchor="cite_note-lessighp-7" w:history="1">
        <w:r w:rsidRPr="0030177A">
          <w:rPr>
            <w:rFonts w:asciiTheme="minorHAnsi" w:hAnsiTheme="minorHAnsi" w:cstheme="minorHAnsi"/>
            <w:color w:val="000000" w:themeColor="text1"/>
            <w:sz w:val="22"/>
            <w:szCs w:val="22"/>
            <w:vertAlign w:val="superscript"/>
          </w:rPr>
          <w:t>[8]</w:t>
        </w:r>
      </w:hyperlink>
      <w:r w:rsidRPr="0030177A">
        <w:rPr>
          <w:rFonts w:asciiTheme="minorHAnsi" w:hAnsiTheme="minorHAnsi" w:cstheme="minorHAnsi"/>
          <w:color w:val="000000" w:themeColor="text1"/>
          <w:sz w:val="22"/>
          <w:szCs w:val="22"/>
        </w:rPr>
        <w:t xml:space="preserve"> The first Occupy protest to receive wide coverage was </w:t>
      </w:r>
      <w:hyperlink r:id="rId11" w:tooltip="Occupy Wall Street" w:history="1">
        <w:r w:rsidRPr="0030177A">
          <w:rPr>
            <w:rStyle w:val="Hyperlink"/>
            <w:rFonts w:asciiTheme="minorHAnsi" w:hAnsiTheme="minorHAnsi" w:cstheme="minorHAnsi"/>
            <w:color w:val="000000" w:themeColor="text1"/>
            <w:sz w:val="22"/>
            <w:szCs w:val="22"/>
            <w:u w:val="none"/>
          </w:rPr>
          <w:t>Occupy Wall Street</w:t>
        </w:r>
      </w:hyperlink>
      <w:r w:rsidRPr="0030177A">
        <w:rPr>
          <w:rFonts w:asciiTheme="minorHAnsi" w:hAnsiTheme="minorHAnsi" w:cstheme="minorHAnsi"/>
          <w:color w:val="000000" w:themeColor="text1"/>
          <w:sz w:val="22"/>
          <w:szCs w:val="22"/>
        </w:rPr>
        <w:t xml:space="preserve"> in New York City, which began on September 17, 2011. By October 9, Occupy protests had taken place or were ongoing in </w:t>
      </w:r>
      <w:hyperlink r:id="rId12" w:tooltip="List of Occupy movement protest locations" w:history="1">
        <w:r w:rsidRPr="0030177A">
          <w:rPr>
            <w:rStyle w:val="Hyperlink"/>
            <w:rFonts w:asciiTheme="minorHAnsi" w:hAnsiTheme="minorHAnsi" w:cstheme="minorHAnsi"/>
            <w:color w:val="000000" w:themeColor="text1"/>
            <w:sz w:val="22"/>
            <w:szCs w:val="22"/>
            <w:u w:val="none"/>
          </w:rPr>
          <w:t>over 95 cities across 82 countries, and over 600 communities in the United States</w:t>
        </w:r>
      </w:hyperlink>
      <w:r w:rsidRPr="0030177A">
        <w:rPr>
          <w:rFonts w:asciiTheme="minorHAnsi" w:hAnsiTheme="minorHAnsi" w:cstheme="minorHAnsi"/>
          <w:color w:val="000000" w:themeColor="text1"/>
          <w:sz w:val="22"/>
          <w:szCs w:val="22"/>
        </w:rPr>
        <w:t>.</w:t>
      </w:r>
      <w:hyperlink r:id="rId13" w:anchor="cite_note-theatlantic-8" w:history="1">
        <w:r w:rsidRPr="0030177A">
          <w:rPr>
            <w:rFonts w:asciiTheme="minorHAnsi" w:hAnsiTheme="minorHAnsi" w:cstheme="minorHAnsi"/>
            <w:color w:val="000000" w:themeColor="text1"/>
            <w:sz w:val="22"/>
            <w:szCs w:val="22"/>
            <w:vertAlign w:val="superscript"/>
          </w:rPr>
          <w:t>[9]</w:t>
        </w:r>
      </w:hyperlink>
      <w:hyperlink r:id="rId14" w:anchor="cite_note-nytimes-9" w:history="1">
        <w:r w:rsidRPr="0030177A">
          <w:rPr>
            <w:rFonts w:asciiTheme="minorHAnsi" w:hAnsiTheme="minorHAnsi" w:cstheme="minorHAnsi"/>
            <w:color w:val="000000" w:themeColor="text1"/>
            <w:sz w:val="22"/>
            <w:szCs w:val="22"/>
            <w:vertAlign w:val="superscript"/>
          </w:rPr>
          <w:t>[10]</w:t>
        </w:r>
      </w:hyperlink>
      <w:hyperlink r:id="rId15" w:anchor="cite_note-10" w:history="1">
        <w:r w:rsidRPr="0030177A">
          <w:rPr>
            <w:rFonts w:asciiTheme="minorHAnsi" w:hAnsiTheme="minorHAnsi" w:cstheme="minorHAnsi"/>
            <w:color w:val="000000" w:themeColor="text1"/>
            <w:sz w:val="22"/>
            <w:szCs w:val="22"/>
            <w:vertAlign w:val="superscript"/>
          </w:rPr>
          <w:t>[11]</w:t>
        </w:r>
      </w:hyperlink>
      <w:hyperlink r:id="rId16" w:anchor="cite_note-11" w:history="1">
        <w:r w:rsidRPr="0030177A">
          <w:rPr>
            <w:rFonts w:asciiTheme="minorHAnsi" w:hAnsiTheme="minorHAnsi" w:cstheme="minorHAnsi"/>
            <w:color w:val="000000" w:themeColor="text1"/>
            <w:sz w:val="22"/>
            <w:szCs w:val="22"/>
            <w:vertAlign w:val="superscript"/>
          </w:rPr>
          <w:t>[12]</w:t>
        </w:r>
      </w:hyperlink>
      <w:hyperlink r:id="rId17" w:anchor="cite_note-guardian2-12" w:history="1">
        <w:r w:rsidRPr="0030177A">
          <w:rPr>
            <w:rFonts w:asciiTheme="minorHAnsi" w:hAnsiTheme="minorHAnsi" w:cstheme="minorHAnsi"/>
            <w:color w:val="000000" w:themeColor="text1"/>
            <w:sz w:val="22"/>
            <w:szCs w:val="22"/>
            <w:vertAlign w:val="superscript"/>
          </w:rPr>
          <w:t>[13]</w:t>
        </w:r>
      </w:hyperlink>
      <w:r w:rsidRPr="0030177A">
        <w:rPr>
          <w:rFonts w:asciiTheme="minorHAnsi" w:hAnsiTheme="minorHAnsi" w:cstheme="minorHAnsi"/>
          <w:color w:val="000000" w:themeColor="text1"/>
          <w:sz w:val="22"/>
          <w:szCs w:val="22"/>
        </w:rPr>
        <w:t xml:space="preserve"> As of December 10 the </w:t>
      </w:r>
      <w:hyperlink r:id="rId18" w:tooltip="Meetup" w:history="1">
        <w:r w:rsidRPr="0030177A">
          <w:rPr>
            <w:rStyle w:val="Hyperlink"/>
            <w:rFonts w:asciiTheme="minorHAnsi" w:hAnsiTheme="minorHAnsi" w:cstheme="minorHAnsi"/>
            <w:color w:val="000000" w:themeColor="text1"/>
            <w:sz w:val="22"/>
            <w:szCs w:val="22"/>
            <w:u w:val="none"/>
          </w:rPr>
          <w:t>Meetup</w:t>
        </w:r>
      </w:hyperlink>
      <w:r w:rsidRPr="0030177A">
        <w:rPr>
          <w:rFonts w:asciiTheme="minorHAnsi" w:hAnsiTheme="minorHAnsi" w:cstheme="minorHAnsi"/>
          <w:color w:val="000000" w:themeColor="text1"/>
          <w:sz w:val="22"/>
          <w:szCs w:val="22"/>
        </w:rPr>
        <w:t xml:space="preserve"> page "Occupy Together" listed 2,720 Occupy communities worldwide.</w:t>
      </w:r>
      <w:hyperlink r:id="rId19" w:anchor="cite_note-mu-0" w:history="1">
        <w:r w:rsidRPr="0030177A">
          <w:rPr>
            <w:rFonts w:asciiTheme="minorHAnsi" w:hAnsiTheme="minorHAnsi" w:cstheme="minorHAnsi"/>
            <w:color w:val="000000" w:themeColor="text1"/>
            <w:sz w:val="22"/>
            <w:szCs w:val="22"/>
            <w:vertAlign w:val="superscript"/>
          </w:rPr>
          <w:t>[1]</w:t>
        </w:r>
      </w:hyperlink>
    </w:p>
    <w:p w:rsidR="0030177A" w:rsidRPr="0030177A" w:rsidRDefault="0030177A" w:rsidP="0030177A">
      <w:pPr>
        <w:pStyle w:val="NormalWeb"/>
        <w:rPr>
          <w:rFonts w:asciiTheme="minorHAnsi" w:hAnsiTheme="minorHAnsi" w:cstheme="minorHAnsi"/>
          <w:color w:val="000000" w:themeColor="text1"/>
          <w:sz w:val="22"/>
          <w:szCs w:val="22"/>
        </w:rPr>
      </w:pPr>
      <w:r w:rsidRPr="0030177A">
        <w:rPr>
          <w:rFonts w:asciiTheme="minorHAnsi" w:hAnsiTheme="minorHAnsi" w:cstheme="minorHAnsi"/>
          <w:color w:val="000000" w:themeColor="text1"/>
          <w:sz w:val="22"/>
          <w:szCs w:val="22"/>
        </w:rPr>
        <w:t xml:space="preserve">The movement was initiated by the </w:t>
      </w:r>
      <w:hyperlink r:id="rId20" w:tooltip="Canadian" w:history="1">
        <w:r w:rsidRPr="0030177A">
          <w:rPr>
            <w:rStyle w:val="Hyperlink"/>
            <w:rFonts w:asciiTheme="minorHAnsi" w:hAnsiTheme="minorHAnsi" w:cstheme="minorHAnsi"/>
            <w:color w:val="000000" w:themeColor="text1"/>
            <w:sz w:val="22"/>
            <w:szCs w:val="22"/>
            <w:u w:val="none"/>
          </w:rPr>
          <w:t>Canadian</w:t>
        </w:r>
      </w:hyperlink>
      <w:r w:rsidRPr="0030177A">
        <w:rPr>
          <w:rFonts w:asciiTheme="minorHAnsi" w:hAnsiTheme="minorHAnsi" w:cstheme="minorHAnsi"/>
          <w:color w:val="000000" w:themeColor="text1"/>
          <w:sz w:val="22"/>
          <w:szCs w:val="22"/>
        </w:rPr>
        <w:t xml:space="preserve"> activist group </w:t>
      </w:r>
      <w:hyperlink r:id="rId21" w:tooltip="Adbusters" w:history="1">
        <w:r w:rsidRPr="0030177A">
          <w:rPr>
            <w:rStyle w:val="Hyperlink"/>
            <w:rFonts w:asciiTheme="minorHAnsi" w:hAnsiTheme="minorHAnsi" w:cstheme="minorHAnsi"/>
            <w:color w:val="000000" w:themeColor="text1"/>
            <w:sz w:val="22"/>
            <w:szCs w:val="22"/>
            <w:u w:val="none"/>
          </w:rPr>
          <w:t>Adbusters</w:t>
        </w:r>
      </w:hyperlink>
      <w:r w:rsidRPr="0030177A">
        <w:rPr>
          <w:rFonts w:asciiTheme="minorHAnsi" w:hAnsiTheme="minorHAnsi" w:cstheme="minorHAnsi"/>
          <w:color w:val="000000" w:themeColor="text1"/>
          <w:sz w:val="22"/>
          <w:szCs w:val="22"/>
        </w:rPr>
        <w:t>,</w:t>
      </w:r>
      <w:hyperlink r:id="rId22" w:anchor="cite_note-Fleming-13" w:history="1">
        <w:r w:rsidRPr="0030177A">
          <w:rPr>
            <w:rFonts w:asciiTheme="minorHAnsi" w:hAnsiTheme="minorHAnsi" w:cstheme="minorHAnsi"/>
            <w:color w:val="000000" w:themeColor="text1"/>
            <w:sz w:val="22"/>
            <w:szCs w:val="22"/>
            <w:vertAlign w:val="superscript"/>
          </w:rPr>
          <w:t>[14]</w:t>
        </w:r>
      </w:hyperlink>
      <w:hyperlink r:id="rId23" w:anchor="cite_note-adbusters-14" w:history="1">
        <w:r w:rsidRPr="0030177A">
          <w:rPr>
            <w:rFonts w:asciiTheme="minorHAnsi" w:hAnsiTheme="minorHAnsi" w:cstheme="minorHAnsi"/>
            <w:color w:val="000000" w:themeColor="text1"/>
            <w:sz w:val="22"/>
            <w:szCs w:val="22"/>
            <w:vertAlign w:val="superscript"/>
          </w:rPr>
          <w:t>[15]</w:t>
        </w:r>
      </w:hyperlink>
      <w:r w:rsidRPr="0030177A">
        <w:rPr>
          <w:rFonts w:asciiTheme="minorHAnsi" w:hAnsiTheme="minorHAnsi" w:cstheme="minorHAnsi"/>
          <w:color w:val="000000" w:themeColor="text1"/>
          <w:sz w:val="22"/>
          <w:szCs w:val="22"/>
        </w:rPr>
        <w:t xml:space="preserve"> </w:t>
      </w:r>
      <w:hyperlink r:id="rId24" w:anchor="cite_note-15" w:history="1">
        <w:r w:rsidRPr="0030177A">
          <w:rPr>
            <w:rFonts w:asciiTheme="minorHAnsi" w:hAnsiTheme="minorHAnsi" w:cstheme="minorHAnsi"/>
            <w:color w:val="000000" w:themeColor="text1"/>
            <w:sz w:val="22"/>
            <w:szCs w:val="22"/>
            <w:vertAlign w:val="superscript"/>
          </w:rPr>
          <w:t>[16]</w:t>
        </w:r>
      </w:hyperlink>
      <w:r w:rsidRPr="0030177A">
        <w:rPr>
          <w:rFonts w:asciiTheme="minorHAnsi" w:hAnsiTheme="minorHAnsi" w:cstheme="minorHAnsi"/>
          <w:color w:val="000000" w:themeColor="text1"/>
          <w:sz w:val="22"/>
          <w:szCs w:val="22"/>
        </w:rPr>
        <w:t xml:space="preserve"> and partly inspired by the </w:t>
      </w:r>
      <w:hyperlink r:id="rId25" w:tooltip="Arab Spring" w:history="1">
        <w:r w:rsidRPr="0030177A">
          <w:rPr>
            <w:rStyle w:val="Hyperlink"/>
            <w:rFonts w:asciiTheme="minorHAnsi" w:hAnsiTheme="minorHAnsi" w:cstheme="minorHAnsi"/>
            <w:color w:val="000000" w:themeColor="text1"/>
            <w:sz w:val="22"/>
            <w:szCs w:val="22"/>
            <w:u w:val="none"/>
          </w:rPr>
          <w:t>Arab Spring</w:t>
        </w:r>
      </w:hyperlink>
      <w:r w:rsidRPr="0030177A">
        <w:rPr>
          <w:rFonts w:asciiTheme="minorHAnsi" w:hAnsiTheme="minorHAnsi" w:cstheme="minorHAnsi"/>
          <w:color w:val="000000" w:themeColor="text1"/>
          <w:sz w:val="22"/>
          <w:szCs w:val="22"/>
        </w:rPr>
        <w:t>,</w:t>
      </w:r>
      <w:hyperlink r:id="rId26" w:anchor="cite_note-16" w:history="1">
        <w:r w:rsidRPr="0030177A">
          <w:rPr>
            <w:rFonts w:asciiTheme="minorHAnsi" w:hAnsiTheme="minorHAnsi" w:cstheme="minorHAnsi"/>
            <w:color w:val="000000" w:themeColor="text1"/>
            <w:sz w:val="22"/>
            <w:szCs w:val="22"/>
            <w:vertAlign w:val="superscript"/>
          </w:rPr>
          <w:t>[17]</w:t>
        </w:r>
      </w:hyperlink>
      <w:hyperlink r:id="rId27" w:anchor="cite_note-17" w:history="1">
        <w:r w:rsidRPr="0030177A">
          <w:rPr>
            <w:rFonts w:asciiTheme="minorHAnsi" w:hAnsiTheme="minorHAnsi" w:cstheme="minorHAnsi"/>
            <w:color w:val="000000" w:themeColor="text1"/>
            <w:sz w:val="22"/>
            <w:szCs w:val="22"/>
            <w:vertAlign w:val="superscript"/>
          </w:rPr>
          <w:t>[18]</w:t>
        </w:r>
      </w:hyperlink>
      <w:r w:rsidRPr="0030177A">
        <w:rPr>
          <w:rFonts w:asciiTheme="minorHAnsi" w:hAnsiTheme="minorHAnsi" w:cstheme="minorHAnsi"/>
          <w:color w:val="000000" w:themeColor="text1"/>
          <w:sz w:val="22"/>
          <w:szCs w:val="22"/>
        </w:rPr>
        <w:t xml:space="preserve"> especially Cairo's </w:t>
      </w:r>
      <w:hyperlink r:id="rId28" w:tooltip="Tahrir Square" w:history="1">
        <w:r w:rsidRPr="0030177A">
          <w:rPr>
            <w:rStyle w:val="Hyperlink"/>
            <w:rFonts w:asciiTheme="minorHAnsi" w:hAnsiTheme="minorHAnsi" w:cstheme="minorHAnsi"/>
            <w:color w:val="000000" w:themeColor="text1"/>
            <w:sz w:val="22"/>
            <w:szCs w:val="22"/>
            <w:u w:val="none"/>
          </w:rPr>
          <w:t>Tahrir Square</w:t>
        </w:r>
      </w:hyperlink>
      <w:r w:rsidRPr="0030177A">
        <w:rPr>
          <w:rFonts w:asciiTheme="minorHAnsi" w:hAnsiTheme="minorHAnsi" w:cstheme="minorHAnsi"/>
          <w:color w:val="000000" w:themeColor="text1"/>
          <w:sz w:val="22"/>
          <w:szCs w:val="22"/>
        </w:rPr>
        <w:t xml:space="preserve"> protests, and the </w:t>
      </w:r>
      <w:hyperlink r:id="rId29" w:tooltip="2011 Spanish protests" w:history="1">
        <w:r w:rsidRPr="0030177A">
          <w:rPr>
            <w:rStyle w:val="Hyperlink"/>
            <w:rFonts w:asciiTheme="minorHAnsi" w:hAnsiTheme="minorHAnsi" w:cstheme="minorHAnsi"/>
            <w:color w:val="000000" w:themeColor="text1"/>
            <w:sz w:val="22"/>
            <w:szCs w:val="22"/>
            <w:u w:val="none"/>
          </w:rPr>
          <w:t>Spanish Indignants</w:t>
        </w:r>
      </w:hyperlink>
      <w:r w:rsidRPr="0030177A">
        <w:rPr>
          <w:rFonts w:asciiTheme="minorHAnsi" w:hAnsiTheme="minorHAnsi" w:cstheme="minorHAnsi"/>
          <w:color w:val="000000" w:themeColor="text1"/>
          <w:sz w:val="22"/>
          <w:szCs w:val="22"/>
        </w:rPr>
        <w:t>.</w:t>
      </w:r>
      <w:hyperlink r:id="rId30" w:anchor="cite_note-cnn-18" w:history="1">
        <w:r w:rsidRPr="0030177A">
          <w:rPr>
            <w:rFonts w:asciiTheme="minorHAnsi" w:hAnsiTheme="minorHAnsi" w:cstheme="minorHAnsi"/>
            <w:color w:val="000000" w:themeColor="text1"/>
            <w:sz w:val="22"/>
            <w:szCs w:val="22"/>
            <w:vertAlign w:val="superscript"/>
          </w:rPr>
          <w:t>[19]</w:t>
        </w:r>
      </w:hyperlink>
      <w:hyperlink r:id="rId31" w:anchor="cite_note-adbusters1-19" w:history="1">
        <w:r w:rsidRPr="0030177A">
          <w:rPr>
            <w:rFonts w:asciiTheme="minorHAnsi" w:hAnsiTheme="minorHAnsi" w:cstheme="minorHAnsi"/>
            <w:color w:val="000000" w:themeColor="text1"/>
            <w:sz w:val="22"/>
            <w:szCs w:val="22"/>
            <w:vertAlign w:val="superscript"/>
          </w:rPr>
          <w:t>[20]</w:t>
        </w:r>
      </w:hyperlink>
      <w:hyperlink r:id="rId32" w:anchor="cite_note-guardian-20" w:history="1">
        <w:r w:rsidRPr="0030177A">
          <w:rPr>
            <w:rFonts w:asciiTheme="minorHAnsi" w:hAnsiTheme="minorHAnsi" w:cstheme="minorHAnsi"/>
            <w:color w:val="000000" w:themeColor="text1"/>
            <w:sz w:val="22"/>
            <w:szCs w:val="22"/>
            <w:vertAlign w:val="superscript"/>
          </w:rPr>
          <w:t>[21]</w:t>
        </w:r>
      </w:hyperlink>
      <w:r w:rsidRPr="0030177A">
        <w:rPr>
          <w:rFonts w:asciiTheme="minorHAnsi" w:hAnsiTheme="minorHAnsi" w:cstheme="minorHAnsi"/>
          <w:color w:val="000000" w:themeColor="text1"/>
          <w:sz w:val="22"/>
          <w:szCs w:val="22"/>
        </w:rPr>
        <w:t xml:space="preserve"> The movement commonly uses the slogan </w:t>
      </w:r>
      <w:hyperlink r:id="rId33" w:tooltip="We are the 99%" w:history="1">
        <w:r w:rsidRPr="0030177A">
          <w:rPr>
            <w:rStyle w:val="Hyperlink"/>
            <w:rFonts w:asciiTheme="minorHAnsi" w:hAnsiTheme="minorHAnsi" w:cstheme="minorHAnsi"/>
            <w:i/>
            <w:iCs/>
            <w:color w:val="000000" w:themeColor="text1"/>
            <w:sz w:val="22"/>
            <w:szCs w:val="22"/>
            <w:u w:val="none"/>
          </w:rPr>
          <w:t>We are the 99%</w:t>
        </w:r>
      </w:hyperlink>
      <w:r w:rsidRPr="0030177A">
        <w:rPr>
          <w:rFonts w:asciiTheme="minorHAnsi" w:hAnsiTheme="minorHAnsi" w:cstheme="minorHAnsi"/>
          <w:color w:val="000000" w:themeColor="text1"/>
          <w:sz w:val="22"/>
          <w:szCs w:val="22"/>
        </w:rPr>
        <w:t xml:space="preserve">, the #Occupy </w:t>
      </w:r>
      <w:hyperlink r:id="rId34" w:tooltip="Hashtag" w:history="1">
        <w:r w:rsidRPr="0030177A">
          <w:rPr>
            <w:rStyle w:val="Hyperlink"/>
            <w:rFonts w:asciiTheme="minorHAnsi" w:hAnsiTheme="minorHAnsi" w:cstheme="minorHAnsi"/>
            <w:color w:val="000000" w:themeColor="text1"/>
            <w:sz w:val="22"/>
            <w:szCs w:val="22"/>
            <w:u w:val="none"/>
          </w:rPr>
          <w:t>hashtag</w:t>
        </w:r>
      </w:hyperlink>
      <w:r w:rsidRPr="0030177A">
        <w:rPr>
          <w:rFonts w:asciiTheme="minorHAnsi" w:hAnsiTheme="minorHAnsi" w:cstheme="minorHAnsi"/>
          <w:color w:val="000000" w:themeColor="text1"/>
          <w:sz w:val="22"/>
          <w:szCs w:val="22"/>
        </w:rPr>
        <w:t xml:space="preserve"> format, and organizes through websites such as "Occupy Together".</w:t>
      </w:r>
      <w:hyperlink r:id="rId35" w:anchor="cite_note-21" w:history="1">
        <w:r w:rsidRPr="0030177A">
          <w:rPr>
            <w:rFonts w:asciiTheme="minorHAnsi" w:hAnsiTheme="minorHAnsi" w:cstheme="minorHAnsi"/>
            <w:color w:val="000000" w:themeColor="text1"/>
            <w:sz w:val="22"/>
            <w:szCs w:val="22"/>
            <w:vertAlign w:val="superscript"/>
          </w:rPr>
          <w:t>[22]</w:t>
        </w:r>
      </w:hyperlink>
      <w:r w:rsidRPr="0030177A">
        <w:rPr>
          <w:rFonts w:asciiTheme="minorHAnsi" w:hAnsiTheme="minorHAnsi" w:cstheme="minorHAnsi"/>
          <w:color w:val="000000" w:themeColor="text1"/>
          <w:sz w:val="22"/>
          <w:szCs w:val="22"/>
        </w:rPr>
        <w:t xml:space="preserve"> According to the </w:t>
      </w:r>
      <w:hyperlink r:id="rId36" w:tooltip="Washington Post" w:history="1">
        <w:r w:rsidRPr="0030177A">
          <w:rPr>
            <w:rFonts w:asciiTheme="minorHAnsi" w:hAnsiTheme="minorHAnsi" w:cstheme="minorHAnsi"/>
            <w:i/>
            <w:iCs/>
            <w:color w:val="000000" w:themeColor="text1"/>
            <w:sz w:val="22"/>
            <w:szCs w:val="22"/>
          </w:rPr>
          <w:t>Washington Post</w:t>
        </w:r>
      </w:hyperlink>
      <w:r w:rsidRPr="0030177A">
        <w:rPr>
          <w:rFonts w:asciiTheme="minorHAnsi" w:hAnsiTheme="minorHAnsi" w:cstheme="minorHAnsi"/>
          <w:color w:val="000000" w:themeColor="text1"/>
          <w:sz w:val="22"/>
          <w:szCs w:val="22"/>
        </w:rPr>
        <w:t xml:space="preserve">, the movement, which has been described as a "democratic awakening" by </w:t>
      </w:r>
      <w:hyperlink r:id="rId37" w:tooltip="Cornel West" w:history="1">
        <w:r w:rsidRPr="0030177A">
          <w:rPr>
            <w:rStyle w:val="Hyperlink"/>
            <w:rFonts w:asciiTheme="minorHAnsi" w:hAnsiTheme="minorHAnsi" w:cstheme="minorHAnsi"/>
            <w:color w:val="000000" w:themeColor="text1"/>
            <w:sz w:val="22"/>
            <w:szCs w:val="22"/>
            <w:u w:val="none"/>
          </w:rPr>
          <w:t>Cornel West</w:t>
        </w:r>
      </w:hyperlink>
      <w:r w:rsidRPr="0030177A">
        <w:rPr>
          <w:rFonts w:asciiTheme="minorHAnsi" w:hAnsiTheme="minorHAnsi" w:cstheme="minorHAnsi"/>
          <w:color w:val="000000" w:themeColor="text1"/>
          <w:sz w:val="22"/>
          <w:szCs w:val="22"/>
        </w:rPr>
        <w:t>, is difficult to distill to a few demands.</w:t>
      </w:r>
      <w:hyperlink r:id="rId38" w:anchor="cite_note-westc-22" w:history="1">
        <w:r w:rsidRPr="0030177A">
          <w:rPr>
            <w:rFonts w:asciiTheme="minorHAnsi" w:hAnsiTheme="minorHAnsi" w:cstheme="minorHAnsi"/>
            <w:color w:val="000000" w:themeColor="text1"/>
            <w:sz w:val="22"/>
            <w:szCs w:val="22"/>
            <w:vertAlign w:val="superscript"/>
          </w:rPr>
          <w:t>[23]</w:t>
        </w:r>
      </w:hyperlink>
      <w:hyperlink r:id="rId39" w:anchor="cite_note-washingtonpost22-23" w:history="1">
        <w:r w:rsidRPr="0030177A">
          <w:rPr>
            <w:rFonts w:asciiTheme="minorHAnsi" w:hAnsiTheme="minorHAnsi" w:cstheme="minorHAnsi"/>
            <w:color w:val="000000" w:themeColor="text1"/>
            <w:sz w:val="22"/>
            <w:szCs w:val="22"/>
            <w:vertAlign w:val="superscript"/>
          </w:rPr>
          <w:t>[24]</w:t>
        </w:r>
      </w:hyperlink>
    </w:p>
    <w:p w:rsidR="0030177A" w:rsidRPr="0030177A" w:rsidRDefault="0030177A" w:rsidP="0030177A">
      <w:pPr>
        <w:pStyle w:val="NormalWeb"/>
        <w:rPr>
          <w:rFonts w:asciiTheme="minorHAnsi" w:hAnsiTheme="minorHAnsi" w:cstheme="minorHAnsi"/>
          <w:color w:val="000000" w:themeColor="text1"/>
          <w:sz w:val="22"/>
          <w:szCs w:val="22"/>
        </w:rPr>
      </w:pPr>
      <w:r w:rsidRPr="0030177A">
        <w:rPr>
          <w:rFonts w:asciiTheme="minorHAnsi" w:hAnsiTheme="minorHAnsi" w:cstheme="minorHAnsi"/>
          <w:color w:val="000000" w:themeColor="text1"/>
          <w:sz w:val="22"/>
          <w:szCs w:val="22"/>
        </w:rPr>
        <w:t xml:space="preserve">Just after midnight on November 9 in </w:t>
      </w:r>
      <w:hyperlink r:id="rId40" w:tooltip="London, Ontario" w:history="1">
        <w:r w:rsidRPr="0030177A">
          <w:rPr>
            <w:rStyle w:val="Hyperlink"/>
            <w:rFonts w:asciiTheme="minorHAnsi" w:hAnsiTheme="minorHAnsi" w:cstheme="minorHAnsi"/>
            <w:color w:val="000000" w:themeColor="text1"/>
            <w:sz w:val="22"/>
            <w:szCs w:val="22"/>
            <w:u w:val="none"/>
          </w:rPr>
          <w:t>London, Ontario</w:t>
        </w:r>
      </w:hyperlink>
      <w:r w:rsidRPr="0030177A">
        <w:rPr>
          <w:rFonts w:asciiTheme="minorHAnsi" w:hAnsiTheme="minorHAnsi" w:cstheme="minorHAnsi"/>
          <w:color w:val="000000" w:themeColor="text1"/>
          <w:sz w:val="22"/>
          <w:szCs w:val="22"/>
        </w:rPr>
        <w:t>, police evicted protesters from the city's Victoria Park, becoming the first forced evictions in Canada.</w:t>
      </w:r>
      <w:hyperlink r:id="rId41" w:anchor="cite_note-londononteviction-24" w:history="1">
        <w:r w:rsidRPr="0030177A">
          <w:rPr>
            <w:rFonts w:asciiTheme="minorHAnsi" w:hAnsiTheme="minorHAnsi" w:cstheme="minorHAnsi"/>
            <w:color w:val="000000" w:themeColor="text1"/>
            <w:sz w:val="22"/>
            <w:szCs w:val="22"/>
            <w:vertAlign w:val="superscript"/>
          </w:rPr>
          <w:t>[25]</w:t>
        </w:r>
      </w:hyperlink>
      <w:r w:rsidRPr="0030177A">
        <w:rPr>
          <w:rFonts w:asciiTheme="minorHAnsi" w:hAnsiTheme="minorHAnsi" w:cstheme="minorHAnsi"/>
          <w:color w:val="000000" w:themeColor="text1"/>
          <w:sz w:val="22"/>
          <w:szCs w:val="22"/>
        </w:rPr>
        <w:t xml:space="preserve"> On the afternoon of November 11 in </w:t>
      </w:r>
      <w:hyperlink r:id="rId42" w:tooltip="Halifax Regional Municipality" w:history="1">
        <w:r w:rsidRPr="0030177A">
          <w:rPr>
            <w:rStyle w:val="Hyperlink"/>
            <w:rFonts w:asciiTheme="minorHAnsi" w:hAnsiTheme="minorHAnsi" w:cstheme="minorHAnsi"/>
            <w:color w:val="000000" w:themeColor="text1"/>
            <w:sz w:val="22"/>
            <w:szCs w:val="22"/>
            <w:u w:val="none"/>
          </w:rPr>
          <w:t>Halifax, Nova Scotia</w:t>
        </w:r>
      </w:hyperlink>
      <w:r w:rsidRPr="0030177A">
        <w:rPr>
          <w:rFonts w:asciiTheme="minorHAnsi" w:hAnsiTheme="minorHAnsi" w:cstheme="minorHAnsi"/>
          <w:color w:val="000000" w:themeColor="text1"/>
          <w:sz w:val="22"/>
          <w:szCs w:val="22"/>
        </w:rPr>
        <w:t>,</w:t>
      </w:r>
      <w:hyperlink r:id="rId43" w:anchor="cite_note-halifaxarrests-25" w:history="1">
        <w:r w:rsidRPr="0030177A">
          <w:rPr>
            <w:rFonts w:asciiTheme="minorHAnsi" w:hAnsiTheme="minorHAnsi" w:cstheme="minorHAnsi"/>
            <w:color w:val="000000" w:themeColor="text1"/>
            <w:sz w:val="22"/>
            <w:szCs w:val="22"/>
            <w:vertAlign w:val="superscript"/>
          </w:rPr>
          <w:t>[26]</w:t>
        </w:r>
      </w:hyperlink>
      <w:hyperlink r:id="rId44" w:anchor="cite_note-halifaxclear-26" w:history="1">
        <w:r w:rsidRPr="0030177A">
          <w:rPr>
            <w:rFonts w:asciiTheme="minorHAnsi" w:hAnsiTheme="minorHAnsi" w:cstheme="minorHAnsi"/>
            <w:color w:val="000000" w:themeColor="text1"/>
            <w:sz w:val="22"/>
            <w:szCs w:val="22"/>
            <w:vertAlign w:val="superscript"/>
          </w:rPr>
          <w:t>[27]</w:t>
        </w:r>
      </w:hyperlink>
      <w:r w:rsidRPr="0030177A">
        <w:rPr>
          <w:rFonts w:asciiTheme="minorHAnsi" w:hAnsiTheme="minorHAnsi" w:cstheme="minorHAnsi"/>
          <w:color w:val="000000" w:themeColor="text1"/>
          <w:sz w:val="22"/>
          <w:szCs w:val="22"/>
        </w:rPr>
        <w:t xml:space="preserve"> and later on the night of November 14, authorities forcefully closed down camps around the world in cities such as </w:t>
      </w:r>
      <w:hyperlink r:id="rId45" w:tooltip="New York City" w:history="1">
        <w:r w:rsidRPr="0030177A">
          <w:rPr>
            <w:rStyle w:val="Hyperlink"/>
            <w:rFonts w:asciiTheme="minorHAnsi" w:hAnsiTheme="minorHAnsi" w:cstheme="minorHAnsi"/>
            <w:color w:val="000000" w:themeColor="text1"/>
            <w:sz w:val="22"/>
            <w:szCs w:val="22"/>
            <w:u w:val="none"/>
          </w:rPr>
          <w:t>New York</w:t>
        </w:r>
      </w:hyperlink>
      <w:r w:rsidRPr="0030177A">
        <w:rPr>
          <w:rFonts w:asciiTheme="minorHAnsi" w:hAnsiTheme="minorHAnsi" w:cstheme="minorHAnsi"/>
          <w:color w:val="000000" w:themeColor="text1"/>
          <w:sz w:val="22"/>
          <w:szCs w:val="22"/>
        </w:rPr>
        <w:t xml:space="preserve">, </w:t>
      </w:r>
      <w:hyperlink r:id="rId46" w:tooltip="Oakland, California" w:history="1">
        <w:r w:rsidRPr="0030177A">
          <w:rPr>
            <w:rStyle w:val="Hyperlink"/>
            <w:rFonts w:asciiTheme="minorHAnsi" w:hAnsiTheme="minorHAnsi" w:cstheme="minorHAnsi"/>
            <w:color w:val="000000" w:themeColor="text1"/>
            <w:sz w:val="22"/>
            <w:szCs w:val="22"/>
            <w:u w:val="none"/>
          </w:rPr>
          <w:t>Oakland</w:t>
        </w:r>
      </w:hyperlink>
      <w:r w:rsidRPr="0030177A">
        <w:rPr>
          <w:rFonts w:asciiTheme="minorHAnsi" w:hAnsiTheme="minorHAnsi" w:cstheme="minorHAnsi"/>
          <w:color w:val="000000" w:themeColor="text1"/>
          <w:sz w:val="22"/>
          <w:szCs w:val="22"/>
        </w:rPr>
        <w:t xml:space="preserve"> and </w:t>
      </w:r>
      <w:hyperlink r:id="rId47" w:tooltip="Zurich" w:history="1">
        <w:r w:rsidRPr="0030177A">
          <w:rPr>
            <w:rStyle w:val="Hyperlink"/>
            <w:rFonts w:asciiTheme="minorHAnsi" w:hAnsiTheme="minorHAnsi" w:cstheme="minorHAnsi"/>
            <w:color w:val="000000" w:themeColor="text1"/>
            <w:sz w:val="22"/>
            <w:szCs w:val="22"/>
            <w:u w:val="none"/>
          </w:rPr>
          <w:t>Zurich</w:t>
        </w:r>
      </w:hyperlink>
      <w:r w:rsidRPr="0030177A">
        <w:rPr>
          <w:rFonts w:asciiTheme="minorHAnsi" w:hAnsiTheme="minorHAnsi" w:cstheme="minorHAnsi"/>
          <w:color w:val="000000" w:themeColor="text1"/>
          <w:sz w:val="22"/>
          <w:szCs w:val="22"/>
        </w:rPr>
        <w:t>. Occupy protestors immediately regrouped and vowed to continue their protests, often returning to the cleared sites.</w:t>
      </w:r>
      <w:hyperlink r:id="rId48" w:anchor="cite_note-globalCrackdown-27" w:history="1">
        <w:r w:rsidRPr="0030177A">
          <w:rPr>
            <w:rFonts w:asciiTheme="minorHAnsi" w:hAnsiTheme="minorHAnsi" w:cstheme="minorHAnsi"/>
            <w:color w:val="000000" w:themeColor="text1"/>
            <w:sz w:val="22"/>
            <w:szCs w:val="22"/>
            <w:vertAlign w:val="superscript"/>
          </w:rPr>
          <w:t>[28]</w:t>
        </w:r>
      </w:hyperlink>
      <w:hyperlink r:id="rId49" w:anchor="cite_note-cityBycity-28" w:history="1">
        <w:r w:rsidRPr="0030177A">
          <w:rPr>
            <w:rFonts w:asciiTheme="minorHAnsi" w:hAnsiTheme="minorHAnsi" w:cstheme="minorHAnsi"/>
            <w:color w:val="000000" w:themeColor="text1"/>
            <w:sz w:val="22"/>
            <w:szCs w:val="22"/>
            <w:vertAlign w:val="superscript"/>
          </w:rPr>
          <w:t>[29]</w:t>
        </w:r>
      </w:hyperlink>
      <w:r w:rsidRPr="0030177A">
        <w:rPr>
          <w:rFonts w:asciiTheme="minorHAnsi" w:hAnsiTheme="minorHAnsi" w:cstheme="minorHAnsi"/>
          <w:color w:val="000000" w:themeColor="text1"/>
          <w:sz w:val="22"/>
          <w:szCs w:val="22"/>
        </w:rPr>
        <w:t xml:space="preserve"> On November 24, </w:t>
      </w:r>
      <w:hyperlink r:id="rId50" w:tooltip="Edinburgh City Council" w:history="1">
        <w:r w:rsidRPr="0030177A">
          <w:rPr>
            <w:rStyle w:val="Hyperlink"/>
            <w:rFonts w:asciiTheme="minorHAnsi" w:hAnsiTheme="minorHAnsi" w:cstheme="minorHAnsi"/>
            <w:color w:val="000000" w:themeColor="text1"/>
            <w:sz w:val="22"/>
            <w:szCs w:val="22"/>
            <w:u w:val="none"/>
          </w:rPr>
          <w:t>Edinburgh City Council</w:t>
        </w:r>
      </w:hyperlink>
      <w:r w:rsidRPr="0030177A">
        <w:rPr>
          <w:rFonts w:asciiTheme="minorHAnsi" w:hAnsiTheme="minorHAnsi" w:cstheme="minorHAnsi"/>
          <w:color w:val="000000" w:themeColor="text1"/>
          <w:sz w:val="22"/>
          <w:szCs w:val="22"/>
        </w:rPr>
        <w:t xml:space="preserve"> became the first governmental body in the world to grant the Occupy movement official recognition.</w:t>
      </w:r>
      <w:hyperlink r:id="rId51" w:anchor="cite_note-29" w:history="1">
        <w:r w:rsidRPr="0030177A">
          <w:rPr>
            <w:rFonts w:asciiTheme="minorHAnsi" w:hAnsiTheme="minorHAnsi" w:cstheme="minorHAnsi"/>
            <w:color w:val="000000" w:themeColor="text1"/>
            <w:sz w:val="22"/>
            <w:szCs w:val="22"/>
            <w:vertAlign w:val="superscript"/>
          </w:rPr>
          <w:t>[30]</w:t>
        </w:r>
      </w:hyperlink>
    </w:p>
    <w:p w:rsidR="0030177A" w:rsidRPr="0030177A" w:rsidRDefault="0030177A" w:rsidP="0030177A">
      <w:pPr>
        <w:spacing w:before="100" w:beforeAutospacing="1" w:after="100" w:afterAutospacing="1" w:line="240" w:lineRule="auto"/>
        <w:outlineLvl w:val="1"/>
        <w:rPr>
          <w:rFonts w:eastAsia="Times New Roman" w:cstheme="minorHAnsi"/>
          <w:b/>
          <w:bCs/>
          <w:color w:val="000000" w:themeColor="text1"/>
        </w:rPr>
      </w:pPr>
      <w:r w:rsidRPr="0030177A">
        <w:rPr>
          <w:rFonts w:eastAsia="Times New Roman" w:cstheme="minorHAnsi"/>
          <w:b/>
          <w:bCs/>
          <w:color w:val="000000" w:themeColor="text1"/>
        </w:rPr>
        <w:t>Background</w:t>
      </w:r>
    </w:p>
    <w:p w:rsidR="0030177A" w:rsidRPr="0030177A" w:rsidRDefault="0030177A" w:rsidP="0030177A">
      <w:pPr>
        <w:spacing w:before="100" w:beforeAutospacing="1" w:after="100" w:afterAutospacing="1" w:line="240" w:lineRule="auto"/>
        <w:rPr>
          <w:rFonts w:eastAsia="Times New Roman" w:cstheme="minorHAnsi"/>
          <w:color w:val="000000" w:themeColor="text1"/>
        </w:rPr>
      </w:pPr>
      <w:r w:rsidRPr="0030177A">
        <w:rPr>
          <w:rFonts w:eastAsia="Times New Roman" w:cstheme="minorHAnsi"/>
          <w:color w:val="000000" w:themeColor="text1"/>
        </w:rPr>
        <w:t xml:space="preserve">On May 30, 2011, a leader in the </w:t>
      </w:r>
      <w:hyperlink r:id="rId52" w:tooltip="2011 Spanish protests" w:history="1">
        <w:r w:rsidRPr="0030177A">
          <w:rPr>
            <w:rFonts w:eastAsia="Times New Roman" w:cstheme="minorHAnsi"/>
            <w:color w:val="000000" w:themeColor="text1"/>
          </w:rPr>
          <w:t>Spanish Indignants movement</w:t>
        </w:r>
      </w:hyperlink>
      <w:r w:rsidRPr="0030177A">
        <w:rPr>
          <w:rFonts w:eastAsia="Times New Roman" w:cstheme="minorHAnsi"/>
          <w:color w:val="000000" w:themeColor="text1"/>
        </w:rPr>
        <w:t xml:space="preserve">, inspired by the </w:t>
      </w:r>
      <w:hyperlink r:id="rId53" w:tooltip="Arab Spring" w:history="1">
        <w:r w:rsidRPr="0030177A">
          <w:rPr>
            <w:rFonts w:eastAsia="Times New Roman" w:cstheme="minorHAnsi"/>
            <w:color w:val="000000" w:themeColor="text1"/>
          </w:rPr>
          <w:t>Arab Spring</w:t>
        </w:r>
      </w:hyperlink>
      <w:r w:rsidRPr="0030177A">
        <w:rPr>
          <w:rFonts w:eastAsia="Times New Roman" w:cstheme="minorHAnsi"/>
          <w:color w:val="000000" w:themeColor="text1"/>
        </w:rPr>
        <w:t>,</w:t>
      </w:r>
      <w:hyperlink r:id="rId54" w:anchor="cite_note-Frayer19052011-30" w:history="1">
        <w:r w:rsidRPr="0030177A">
          <w:rPr>
            <w:rFonts w:eastAsia="Times New Roman" w:cstheme="minorHAnsi"/>
            <w:color w:val="000000" w:themeColor="text1"/>
            <w:vertAlign w:val="superscript"/>
          </w:rPr>
          <w:t>[31]</w:t>
        </w:r>
      </w:hyperlink>
      <w:hyperlink r:id="rId55" w:anchor="cite_note-From_Europe_to_the_US.2C_protesters_are_inspired_by_Arab_spring-31" w:history="1">
        <w:r w:rsidRPr="0030177A">
          <w:rPr>
            <w:rFonts w:eastAsia="Times New Roman" w:cstheme="minorHAnsi"/>
            <w:color w:val="000000" w:themeColor="text1"/>
            <w:vertAlign w:val="superscript"/>
          </w:rPr>
          <w:t>[32]</w:t>
        </w:r>
      </w:hyperlink>
      <w:r w:rsidRPr="0030177A">
        <w:rPr>
          <w:rFonts w:eastAsia="Times New Roman" w:cstheme="minorHAnsi"/>
          <w:color w:val="000000" w:themeColor="text1"/>
        </w:rPr>
        <w:t xml:space="preserve"> made a call for </w:t>
      </w:r>
      <w:hyperlink r:id="rId56" w:tooltip="15 October 2011 global protests" w:history="1">
        <w:r w:rsidRPr="0030177A">
          <w:rPr>
            <w:rFonts w:eastAsia="Times New Roman" w:cstheme="minorHAnsi"/>
            <w:color w:val="000000" w:themeColor="text1"/>
          </w:rPr>
          <w:t>a worldwide protest on October 15</w:t>
        </w:r>
      </w:hyperlink>
      <w:r w:rsidRPr="0030177A">
        <w:rPr>
          <w:rFonts w:eastAsia="Times New Roman" w:cstheme="minorHAnsi"/>
          <w:color w:val="000000" w:themeColor="text1"/>
        </w:rPr>
        <w:t>.</w:t>
      </w:r>
      <w:hyperlink r:id="rId57" w:anchor="cite_note-Democracia_Real_Ya_prepara_una_convocatoria_mundial_para_el_15_de_octubre-32" w:history="1">
        <w:r w:rsidRPr="0030177A">
          <w:rPr>
            <w:rFonts w:eastAsia="Times New Roman" w:cstheme="minorHAnsi"/>
            <w:color w:val="000000" w:themeColor="text1"/>
            <w:vertAlign w:val="superscript"/>
          </w:rPr>
          <w:t>[33]</w:t>
        </w:r>
      </w:hyperlink>
      <w:r w:rsidRPr="0030177A">
        <w:rPr>
          <w:rFonts w:eastAsia="Times New Roman" w:cstheme="minorHAnsi"/>
          <w:color w:val="000000" w:themeColor="text1"/>
        </w:rPr>
        <w:t xml:space="preserve"> In mid-2011, the Canadian-based group </w:t>
      </w:r>
      <w:hyperlink r:id="rId58" w:tooltip="Adbusters Media Foundation" w:history="1">
        <w:r w:rsidRPr="0030177A">
          <w:rPr>
            <w:rFonts w:eastAsia="Times New Roman" w:cstheme="minorHAnsi"/>
            <w:color w:val="000000" w:themeColor="text1"/>
          </w:rPr>
          <w:t>Adbusters Media Foundation</w:t>
        </w:r>
      </w:hyperlink>
      <w:r w:rsidRPr="0030177A">
        <w:rPr>
          <w:rFonts w:eastAsia="Times New Roman" w:cstheme="minorHAnsi"/>
          <w:color w:val="000000" w:themeColor="text1"/>
        </w:rPr>
        <w:t xml:space="preserve">, best known for its advertisement-free </w:t>
      </w:r>
      <w:hyperlink r:id="rId59" w:tooltip="Anti-consumerism" w:history="1">
        <w:r w:rsidRPr="0030177A">
          <w:rPr>
            <w:rFonts w:eastAsia="Times New Roman" w:cstheme="minorHAnsi"/>
            <w:color w:val="000000" w:themeColor="text1"/>
          </w:rPr>
          <w:t>anti-consumerist</w:t>
        </w:r>
      </w:hyperlink>
      <w:r w:rsidRPr="0030177A">
        <w:rPr>
          <w:rFonts w:eastAsia="Times New Roman" w:cstheme="minorHAnsi"/>
          <w:color w:val="000000" w:themeColor="text1"/>
        </w:rPr>
        <w:t xml:space="preserve"> magazine </w:t>
      </w:r>
      <w:hyperlink r:id="rId60" w:tooltip="Adbusters" w:history="1">
        <w:r w:rsidRPr="0030177A">
          <w:rPr>
            <w:rFonts w:eastAsia="Times New Roman" w:cstheme="minorHAnsi"/>
            <w:i/>
            <w:iCs/>
            <w:color w:val="000000" w:themeColor="text1"/>
          </w:rPr>
          <w:t>Adbusters</w:t>
        </w:r>
      </w:hyperlink>
      <w:r w:rsidRPr="0030177A">
        <w:rPr>
          <w:rFonts w:eastAsia="Times New Roman" w:cstheme="minorHAnsi"/>
          <w:color w:val="000000" w:themeColor="text1"/>
        </w:rPr>
        <w:t xml:space="preserve">, proposed a peaceful occupation of Wall Street to protest corporate influence on democracy, address a growing disparity in wealth, and the absence of legal repercussions behind the recent </w:t>
      </w:r>
      <w:hyperlink r:id="rId61" w:tooltip="Global financial crisis" w:history="1">
        <w:r w:rsidRPr="0030177A">
          <w:rPr>
            <w:rFonts w:eastAsia="Times New Roman" w:cstheme="minorHAnsi"/>
            <w:color w:val="000000" w:themeColor="text1"/>
          </w:rPr>
          <w:t>global financial crisis</w:t>
        </w:r>
      </w:hyperlink>
      <w:r w:rsidRPr="0030177A">
        <w:rPr>
          <w:rFonts w:eastAsia="Times New Roman" w:cstheme="minorHAnsi"/>
          <w:color w:val="000000" w:themeColor="text1"/>
        </w:rPr>
        <w:t>.</w:t>
      </w:r>
      <w:hyperlink r:id="rId62" w:anchor="cite_note-Fleming-13" w:history="1">
        <w:r w:rsidRPr="0030177A">
          <w:rPr>
            <w:rFonts w:eastAsia="Times New Roman" w:cstheme="minorHAnsi"/>
            <w:color w:val="000000" w:themeColor="text1"/>
            <w:vertAlign w:val="superscript"/>
          </w:rPr>
          <w:t>[14]</w:t>
        </w:r>
      </w:hyperlink>
      <w:r w:rsidRPr="0030177A">
        <w:rPr>
          <w:rFonts w:eastAsia="Times New Roman" w:cstheme="minorHAnsi"/>
          <w:color w:val="000000" w:themeColor="text1"/>
        </w:rPr>
        <w:t xml:space="preserve"> According to the senior editor of the magazine, "[they] basically floated the idea in mid-July into our [email list] and it was spontaneously taken up by all the people of the world, it just kind of snowballed from there."</w:t>
      </w:r>
      <w:hyperlink r:id="rId63" w:anchor="cite_note-Fleming-13" w:history="1">
        <w:r w:rsidRPr="0030177A">
          <w:rPr>
            <w:rFonts w:eastAsia="Times New Roman" w:cstheme="minorHAnsi"/>
            <w:color w:val="000000" w:themeColor="text1"/>
            <w:vertAlign w:val="superscript"/>
          </w:rPr>
          <w:t>[14]</w:t>
        </w:r>
      </w:hyperlink>
      <w:r w:rsidRPr="0030177A">
        <w:rPr>
          <w:rFonts w:eastAsia="Times New Roman" w:cstheme="minorHAnsi"/>
          <w:color w:val="000000" w:themeColor="text1"/>
        </w:rPr>
        <w:t xml:space="preserve"> One of the inspirations for the movement was the </w:t>
      </w:r>
      <w:hyperlink r:id="rId64" w:tooltip="Democracy Village" w:history="1">
        <w:r w:rsidRPr="0030177A">
          <w:rPr>
            <w:rFonts w:eastAsia="Times New Roman" w:cstheme="minorHAnsi"/>
            <w:color w:val="000000" w:themeColor="text1"/>
          </w:rPr>
          <w:t>Democracy Village</w:t>
        </w:r>
      </w:hyperlink>
      <w:r w:rsidRPr="0030177A">
        <w:rPr>
          <w:rFonts w:eastAsia="Times New Roman" w:cstheme="minorHAnsi"/>
          <w:color w:val="000000" w:themeColor="text1"/>
        </w:rPr>
        <w:t xml:space="preserve"> set up in 2010, outside the </w:t>
      </w:r>
      <w:hyperlink r:id="rId65" w:tooltip="British Parliament" w:history="1">
        <w:r w:rsidRPr="0030177A">
          <w:rPr>
            <w:rFonts w:eastAsia="Times New Roman" w:cstheme="minorHAnsi"/>
            <w:color w:val="000000" w:themeColor="text1"/>
          </w:rPr>
          <w:t>British Parliament</w:t>
        </w:r>
      </w:hyperlink>
      <w:r w:rsidRPr="0030177A">
        <w:rPr>
          <w:rFonts w:eastAsia="Times New Roman" w:cstheme="minorHAnsi"/>
          <w:color w:val="000000" w:themeColor="text1"/>
        </w:rPr>
        <w:t xml:space="preserve"> in </w:t>
      </w:r>
      <w:hyperlink r:id="rId66" w:tooltip="London" w:history="1">
        <w:r w:rsidRPr="0030177A">
          <w:rPr>
            <w:rFonts w:eastAsia="Times New Roman" w:cstheme="minorHAnsi"/>
            <w:color w:val="000000" w:themeColor="text1"/>
          </w:rPr>
          <w:t>London</w:t>
        </w:r>
      </w:hyperlink>
      <w:r w:rsidRPr="0030177A">
        <w:rPr>
          <w:rFonts w:eastAsia="Times New Roman" w:cstheme="minorHAnsi"/>
          <w:color w:val="000000" w:themeColor="text1"/>
        </w:rPr>
        <w:t xml:space="preserve">. The protest received additional attention when the internet group </w:t>
      </w:r>
      <w:hyperlink r:id="rId67" w:tooltip="Anonymous (group)" w:history="1">
        <w:r w:rsidRPr="0030177A">
          <w:rPr>
            <w:rFonts w:eastAsia="Times New Roman" w:cstheme="minorHAnsi"/>
            <w:color w:val="000000" w:themeColor="text1"/>
          </w:rPr>
          <w:t>Anonymous</w:t>
        </w:r>
      </w:hyperlink>
      <w:r w:rsidRPr="0030177A">
        <w:rPr>
          <w:rFonts w:eastAsia="Times New Roman" w:cstheme="minorHAnsi"/>
          <w:color w:val="000000" w:themeColor="text1"/>
        </w:rPr>
        <w:t xml:space="preserve"> encouraged its followers to take part in the protests, calling protesters to "flood lower Manhattan, set up tents, kitchens, peaceful barricades and </w:t>
      </w:r>
      <w:hyperlink r:id="rId68" w:tooltip="Occupy Wall Street" w:history="1">
        <w:r w:rsidRPr="0030177A">
          <w:rPr>
            <w:rFonts w:eastAsia="Times New Roman" w:cstheme="minorHAnsi"/>
            <w:color w:val="000000" w:themeColor="text1"/>
          </w:rPr>
          <w:t>Occupy Wall Street</w:t>
        </w:r>
      </w:hyperlink>
      <w:r w:rsidRPr="0030177A">
        <w:rPr>
          <w:rFonts w:eastAsia="Times New Roman" w:cstheme="minorHAnsi"/>
          <w:color w:val="000000" w:themeColor="text1"/>
        </w:rPr>
        <w:t>".</w:t>
      </w:r>
      <w:hyperlink r:id="rId69" w:anchor="cite_note-cnn-18" w:history="1">
        <w:r w:rsidRPr="0030177A">
          <w:rPr>
            <w:rFonts w:eastAsia="Times New Roman" w:cstheme="minorHAnsi"/>
            <w:color w:val="000000" w:themeColor="text1"/>
            <w:vertAlign w:val="superscript"/>
          </w:rPr>
          <w:t>[19]</w:t>
        </w:r>
      </w:hyperlink>
      <w:hyperlink r:id="rId70" w:anchor="cite_note-anonmessage-33" w:history="1">
        <w:r w:rsidRPr="0030177A">
          <w:rPr>
            <w:rFonts w:eastAsia="Times New Roman" w:cstheme="minorHAnsi"/>
            <w:color w:val="000000" w:themeColor="text1"/>
            <w:vertAlign w:val="superscript"/>
          </w:rPr>
          <w:t>[34]</w:t>
        </w:r>
      </w:hyperlink>
      <w:hyperlink r:id="rId71" w:anchor="cite_note-adbusters3-34" w:history="1">
        <w:r w:rsidRPr="0030177A">
          <w:rPr>
            <w:rFonts w:eastAsia="Times New Roman" w:cstheme="minorHAnsi"/>
            <w:color w:val="000000" w:themeColor="text1"/>
            <w:vertAlign w:val="superscript"/>
          </w:rPr>
          <w:t>[35]</w:t>
        </w:r>
      </w:hyperlink>
      <w:hyperlink r:id="rId72" w:anchor="cite_note-Occupy_Wall_Street_-_Sep17-35" w:history="1">
        <w:r w:rsidRPr="0030177A">
          <w:rPr>
            <w:rFonts w:eastAsia="Times New Roman" w:cstheme="minorHAnsi"/>
            <w:color w:val="000000" w:themeColor="text1"/>
            <w:vertAlign w:val="superscript"/>
          </w:rPr>
          <w:t>[36]</w:t>
        </w:r>
      </w:hyperlink>
      <w:r w:rsidRPr="0030177A">
        <w:rPr>
          <w:rFonts w:eastAsia="Times New Roman" w:cstheme="minorHAnsi"/>
          <w:color w:val="000000" w:themeColor="text1"/>
        </w:rPr>
        <w:t xml:space="preserve"> They promoted the protest with a poster featuring a dancer atop Wall Street's iconic </w:t>
      </w:r>
      <w:hyperlink r:id="rId73" w:tooltip="Charging Bull" w:history="1">
        <w:r w:rsidRPr="0030177A">
          <w:rPr>
            <w:rFonts w:eastAsia="Times New Roman" w:cstheme="minorHAnsi"/>
            <w:color w:val="000000" w:themeColor="text1"/>
          </w:rPr>
          <w:t>Charging Bull</w:t>
        </w:r>
      </w:hyperlink>
      <w:r w:rsidRPr="0030177A">
        <w:rPr>
          <w:rFonts w:eastAsia="Times New Roman" w:cstheme="minorHAnsi"/>
          <w:color w:val="000000" w:themeColor="text1"/>
        </w:rPr>
        <w:t>.</w:t>
      </w:r>
      <w:hyperlink r:id="rId74" w:anchor="cite_note-inline.poster-36" w:history="1">
        <w:r w:rsidRPr="0030177A">
          <w:rPr>
            <w:rFonts w:eastAsia="Times New Roman" w:cstheme="minorHAnsi"/>
            <w:color w:val="000000" w:themeColor="text1"/>
            <w:vertAlign w:val="superscript"/>
          </w:rPr>
          <w:t>[37]</w:t>
        </w:r>
      </w:hyperlink>
      <w:hyperlink r:id="rId75" w:anchor="cite_note-nation.FAQ-37" w:history="1">
        <w:r w:rsidRPr="0030177A">
          <w:rPr>
            <w:rFonts w:eastAsia="Times New Roman" w:cstheme="minorHAnsi"/>
            <w:color w:val="000000" w:themeColor="text1"/>
            <w:vertAlign w:val="superscript"/>
          </w:rPr>
          <w:t>[38]</w:t>
        </w:r>
      </w:hyperlink>
      <w:r w:rsidRPr="0030177A">
        <w:rPr>
          <w:rFonts w:eastAsia="Times New Roman" w:cstheme="minorHAnsi"/>
          <w:color w:val="000000" w:themeColor="text1"/>
        </w:rPr>
        <w:t xml:space="preserve"> The first protest was held at </w:t>
      </w:r>
      <w:hyperlink r:id="rId76" w:tooltip="Zuccotti Park" w:history="1">
        <w:r w:rsidRPr="0030177A">
          <w:rPr>
            <w:rFonts w:eastAsia="Times New Roman" w:cstheme="minorHAnsi"/>
            <w:color w:val="000000" w:themeColor="text1"/>
          </w:rPr>
          <w:t>Zuccotti Park</w:t>
        </w:r>
      </w:hyperlink>
      <w:r w:rsidRPr="0030177A">
        <w:rPr>
          <w:rFonts w:eastAsia="Times New Roman" w:cstheme="minorHAnsi"/>
          <w:color w:val="000000" w:themeColor="text1"/>
        </w:rPr>
        <w:t xml:space="preserve"> in New York City on September 17, 2011.</w:t>
      </w:r>
      <w:hyperlink r:id="rId77" w:anchor="cite_note-twsC65-38" w:history="1">
        <w:r w:rsidRPr="0030177A">
          <w:rPr>
            <w:rFonts w:eastAsia="Times New Roman" w:cstheme="minorHAnsi"/>
            <w:color w:val="000000" w:themeColor="text1"/>
            <w:vertAlign w:val="superscript"/>
          </w:rPr>
          <w:t>[39]</w:t>
        </w:r>
      </w:hyperlink>
      <w:r w:rsidRPr="0030177A">
        <w:rPr>
          <w:rFonts w:eastAsia="Times New Roman" w:cstheme="minorHAnsi"/>
          <w:color w:val="000000" w:themeColor="text1"/>
        </w:rPr>
        <w:t xml:space="preserve"> The protests were preceded by a similar </w:t>
      </w:r>
      <w:hyperlink r:id="rId78" w:tooltip="Occupy Dataran" w:history="1">
        <w:r w:rsidRPr="0030177A">
          <w:rPr>
            <w:rFonts w:eastAsia="Times New Roman" w:cstheme="minorHAnsi"/>
            <w:color w:val="000000" w:themeColor="text1"/>
          </w:rPr>
          <w:t>Occupy Dataran</w:t>
        </w:r>
      </w:hyperlink>
      <w:r w:rsidRPr="0030177A">
        <w:rPr>
          <w:rFonts w:eastAsia="Times New Roman" w:cstheme="minorHAnsi"/>
          <w:color w:val="000000" w:themeColor="text1"/>
        </w:rPr>
        <w:t xml:space="preserve"> movement in </w:t>
      </w:r>
      <w:hyperlink r:id="rId79" w:tooltip="Kuala Lumpur" w:history="1">
        <w:r w:rsidRPr="0030177A">
          <w:rPr>
            <w:rFonts w:eastAsia="Times New Roman" w:cstheme="minorHAnsi"/>
            <w:color w:val="000000" w:themeColor="text1"/>
          </w:rPr>
          <w:t>Kuala Lumpur</w:t>
        </w:r>
      </w:hyperlink>
      <w:r w:rsidRPr="0030177A">
        <w:rPr>
          <w:rFonts w:eastAsia="Times New Roman" w:cstheme="minorHAnsi"/>
          <w:color w:val="000000" w:themeColor="text1"/>
        </w:rPr>
        <w:t xml:space="preserve"> in July, seven weeks before Occupy Wall Street.</w:t>
      </w:r>
      <w:hyperlink r:id="rId80" w:anchor="cite_note-occupydataran-chronology-39" w:history="1">
        <w:r w:rsidRPr="0030177A">
          <w:rPr>
            <w:rFonts w:eastAsia="Times New Roman" w:cstheme="minorHAnsi"/>
            <w:color w:val="000000" w:themeColor="text1"/>
            <w:vertAlign w:val="superscript"/>
          </w:rPr>
          <w:t>[40]</w:t>
        </w:r>
      </w:hyperlink>
    </w:p>
    <w:p w:rsidR="0030177A" w:rsidRPr="0030177A" w:rsidRDefault="0030177A" w:rsidP="0030177A">
      <w:pPr>
        <w:spacing w:after="120" w:line="240" w:lineRule="auto"/>
        <w:rPr>
          <w:rFonts w:eastAsia="Times New Roman" w:cstheme="minorHAnsi"/>
          <w:b/>
          <w:i/>
          <w:iCs/>
          <w:color w:val="000000" w:themeColor="text1"/>
        </w:rPr>
      </w:pPr>
      <w:r w:rsidRPr="0030177A">
        <w:rPr>
          <w:rStyle w:val="mw-headline"/>
          <w:rFonts w:cstheme="minorHAnsi"/>
          <w:b/>
          <w:color w:val="000000" w:themeColor="text1"/>
        </w:rPr>
        <w:t>"We are the 99%" Slogan</w:t>
      </w:r>
    </w:p>
    <w:p w:rsidR="0030177A" w:rsidRPr="0030177A" w:rsidRDefault="0030177A" w:rsidP="0030177A">
      <w:pPr>
        <w:spacing w:before="100" w:beforeAutospacing="1" w:after="100" w:afterAutospacing="1" w:line="240" w:lineRule="auto"/>
        <w:rPr>
          <w:rFonts w:eastAsia="Times New Roman" w:cstheme="minorHAnsi"/>
          <w:color w:val="000000" w:themeColor="text1"/>
        </w:rPr>
      </w:pPr>
      <w:r w:rsidRPr="0030177A">
        <w:rPr>
          <w:rFonts w:eastAsia="Times New Roman" w:cstheme="minorHAnsi"/>
          <w:color w:val="000000" w:themeColor="text1"/>
        </w:rPr>
        <w:t xml:space="preserve">The phrase "The 99%" is a </w:t>
      </w:r>
      <w:hyperlink r:id="rId81" w:tooltip="Political slogan" w:history="1">
        <w:r w:rsidRPr="0030177A">
          <w:rPr>
            <w:rFonts w:eastAsia="Times New Roman" w:cstheme="minorHAnsi"/>
            <w:color w:val="000000" w:themeColor="text1"/>
          </w:rPr>
          <w:t>political slogan</w:t>
        </w:r>
      </w:hyperlink>
      <w:r w:rsidRPr="0030177A">
        <w:rPr>
          <w:rFonts w:eastAsia="Times New Roman" w:cstheme="minorHAnsi"/>
          <w:color w:val="000000" w:themeColor="text1"/>
        </w:rPr>
        <w:t xml:space="preserve"> used by protesters of the Occupy movement.</w:t>
      </w:r>
      <w:hyperlink r:id="rId82" w:anchor="cite_note-dcourier-40" w:history="1">
        <w:r w:rsidRPr="0030177A">
          <w:rPr>
            <w:rFonts w:eastAsia="Times New Roman" w:cstheme="minorHAnsi"/>
            <w:color w:val="000000" w:themeColor="text1"/>
            <w:vertAlign w:val="superscript"/>
          </w:rPr>
          <w:t>[41]</w:t>
        </w:r>
      </w:hyperlink>
      <w:r w:rsidRPr="0030177A">
        <w:rPr>
          <w:rFonts w:eastAsia="Times New Roman" w:cstheme="minorHAnsi"/>
          <w:color w:val="000000" w:themeColor="text1"/>
        </w:rPr>
        <w:t xml:space="preserve"> It was originally launched as a Tumblr blog page in late August of 2011.</w:t>
      </w:r>
      <w:hyperlink r:id="rId83" w:anchor="cite_note-motherjonesfoundation-41" w:history="1">
        <w:r w:rsidRPr="0030177A">
          <w:rPr>
            <w:rFonts w:eastAsia="Times New Roman" w:cstheme="minorHAnsi"/>
            <w:color w:val="000000" w:themeColor="text1"/>
            <w:vertAlign w:val="superscript"/>
          </w:rPr>
          <w:t>[42]</w:t>
        </w:r>
      </w:hyperlink>
      <w:hyperlink r:id="rId84" w:anchor="cite_note-foreignpolicy-42" w:history="1">
        <w:r w:rsidRPr="0030177A">
          <w:rPr>
            <w:rFonts w:eastAsia="Times New Roman" w:cstheme="minorHAnsi"/>
            <w:color w:val="000000" w:themeColor="text1"/>
            <w:vertAlign w:val="superscript"/>
          </w:rPr>
          <w:t>[43]</w:t>
        </w:r>
      </w:hyperlink>
      <w:r w:rsidRPr="0030177A">
        <w:rPr>
          <w:rFonts w:eastAsia="Times New Roman" w:cstheme="minorHAnsi"/>
          <w:color w:val="000000" w:themeColor="text1"/>
        </w:rPr>
        <w:t xml:space="preserve"> It refers to the concentration of wealth among the top 1% of income earners compared to the other 99 percent;</w:t>
      </w:r>
      <w:hyperlink r:id="rId85" w:anchor="cite_note-cbsprotestsspread-43" w:history="1">
        <w:r w:rsidRPr="0030177A">
          <w:rPr>
            <w:rFonts w:eastAsia="Times New Roman" w:cstheme="minorHAnsi"/>
            <w:color w:val="000000" w:themeColor="text1"/>
            <w:vertAlign w:val="superscript"/>
          </w:rPr>
          <w:t>[44]</w:t>
        </w:r>
      </w:hyperlink>
      <w:r w:rsidRPr="0030177A">
        <w:rPr>
          <w:rFonts w:eastAsia="Times New Roman" w:cstheme="minorHAnsi"/>
          <w:color w:val="000000" w:themeColor="text1"/>
        </w:rPr>
        <w:t xml:space="preserve"> the top 1 percent of income earners nearly tripled after-tax income over the last thirty years according to a </w:t>
      </w:r>
      <w:hyperlink r:id="rId86" w:tooltip="Congressional Budget Office" w:history="1">
        <w:r w:rsidRPr="0030177A">
          <w:rPr>
            <w:rFonts w:eastAsia="Times New Roman" w:cstheme="minorHAnsi"/>
            <w:color w:val="000000" w:themeColor="text1"/>
          </w:rPr>
          <w:t>Congressional Budget Office</w:t>
        </w:r>
      </w:hyperlink>
      <w:r w:rsidRPr="0030177A">
        <w:rPr>
          <w:rFonts w:eastAsia="Times New Roman" w:cstheme="minorHAnsi"/>
          <w:color w:val="000000" w:themeColor="text1"/>
        </w:rPr>
        <w:t xml:space="preserve"> (CBO) report.</w:t>
      </w:r>
      <w:hyperlink r:id="rId87" w:anchor="cite_note-ref_name-44" w:history="1">
        <w:r w:rsidRPr="0030177A">
          <w:rPr>
            <w:rFonts w:eastAsia="Times New Roman" w:cstheme="minorHAnsi"/>
            <w:color w:val="000000" w:themeColor="text1"/>
            <w:vertAlign w:val="superscript"/>
          </w:rPr>
          <w:t>[45]</w:t>
        </w:r>
      </w:hyperlink>
    </w:p>
    <w:p w:rsidR="0030177A" w:rsidRPr="0030177A" w:rsidRDefault="0030177A" w:rsidP="0030177A">
      <w:pPr>
        <w:spacing w:before="100" w:beforeAutospacing="1" w:after="100" w:afterAutospacing="1" w:line="240" w:lineRule="auto"/>
        <w:rPr>
          <w:rFonts w:eastAsia="Times New Roman" w:cstheme="minorHAnsi"/>
          <w:color w:val="000000" w:themeColor="text1"/>
          <w:vertAlign w:val="superscript"/>
        </w:rPr>
      </w:pPr>
      <w:r w:rsidRPr="0030177A">
        <w:rPr>
          <w:rFonts w:eastAsia="Times New Roman" w:cstheme="minorHAnsi"/>
          <w:color w:val="000000" w:themeColor="text1"/>
        </w:rPr>
        <w:lastRenderedPageBreak/>
        <w:t>The report was released just as concerns of the Occupy Wall Street movement were beginning to enter the national political debate.</w:t>
      </w:r>
      <w:hyperlink r:id="rId88" w:anchor="cite_note-WashPostBloomberg-45" w:history="1">
        <w:r w:rsidRPr="0030177A">
          <w:rPr>
            <w:rFonts w:eastAsia="Times New Roman" w:cstheme="minorHAnsi"/>
            <w:color w:val="000000" w:themeColor="text1"/>
            <w:vertAlign w:val="superscript"/>
          </w:rPr>
          <w:t>[46]</w:t>
        </w:r>
      </w:hyperlink>
      <w:r w:rsidRPr="0030177A">
        <w:rPr>
          <w:rFonts w:eastAsia="Times New Roman" w:cstheme="minorHAnsi"/>
          <w:color w:val="000000" w:themeColor="text1"/>
        </w:rPr>
        <w:t xml:space="preserve"> According to the CBO, between 1979 and 2007 the incomes of the top 1% of Americans grew by an average of 275%. During the same time period, the 60% of Americans in the middle of the income scale saw their income rise by 40%. Since 1979 the average pre-tax income for the bottom 90% of households has decreased by $900, while that of the top 1% increased by over $700,000, as federal taxation became less </w:t>
      </w:r>
      <w:hyperlink r:id="rId89" w:tooltip="Progressive tax" w:history="1">
        <w:r w:rsidRPr="0030177A">
          <w:rPr>
            <w:rFonts w:eastAsia="Times New Roman" w:cstheme="minorHAnsi"/>
            <w:color w:val="000000" w:themeColor="text1"/>
          </w:rPr>
          <w:t>progressive</w:t>
        </w:r>
      </w:hyperlink>
      <w:r w:rsidRPr="0030177A">
        <w:rPr>
          <w:rFonts w:eastAsia="Times New Roman" w:cstheme="minorHAnsi"/>
          <w:color w:val="000000" w:themeColor="text1"/>
        </w:rPr>
        <w:t>. From 1992-2007 the top 400 income earners in the U.S. saw their income increase 392% and their average tax rate reduced by 37%.</w:t>
      </w:r>
      <w:hyperlink r:id="rId90" w:anchor="cite_note-Stupid-46" w:history="1">
        <w:r w:rsidRPr="0030177A">
          <w:rPr>
            <w:rFonts w:eastAsia="Times New Roman" w:cstheme="minorHAnsi"/>
            <w:color w:val="000000" w:themeColor="text1"/>
            <w:vertAlign w:val="superscript"/>
          </w:rPr>
          <w:t>[47]</w:t>
        </w:r>
      </w:hyperlink>
      <w:r w:rsidRPr="0030177A">
        <w:rPr>
          <w:rFonts w:eastAsia="Times New Roman" w:cstheme="minorHAnsi"/>
          <w:color w:val="000000" w:themeColor="text1"/>
        </w:rPr>
        <w:t xml:space="preserve"> In 2009, the average income of the top 1% was $960,000 with a minimum income of $343,927.</w:t>
      </w:r>
      <w:hyperlink r:id="rId91" w:anchor="cite_note-CNNstats-47" w:history="1">
        <w:r w:rsidRPr="0030177A">
          <w:rPr>
            <w:rFonts w:eastAsia="Times New Roman" w:cstheme="minorHAnsi"/>
            <w:color w:val="000000" w:themeColor="text1"/>
            <w:vertAlign w:val="superscript"/>
          </w:rPr>
          <w:t>[48]</w:t>
        </w:r>
      </w:hyperlink>
      <w:hyperlink r:id="rId92" w:anchor="cite_note-CBPP-48" w:history="1">
        <w:r w:rsidRPr="0030177A">
          <w:rPr>
            <w:rFonts w:eastAsia="Times New Roman" w:cstheme="minorHAnsi"/>
            <w:color w:val="000000" w:themeColor="text1"/>
            <w:vertAlign w:val="superscript"/>
          </w:rPr>
          <w:t>[49]</w:t>
        </w:r>
      </w:hyperlink>
      <w:hyperlink r:id="rId93" w:anchor="cite_note-doubled-49" w:history="1">
        <w:r w:rsidRPr="0030177A">
          <w:rPr>
            <w:rFonts w:eastAsia="Times New Roman" w:cstheme="minorHAnsi"/>
            <w:color w:val="000000" w:themeColor="text1"/>
            <w:vertAlign w:val="superscript"/>
          </w:rPr>
          <w:t>[50]</w:t>
        </w:r>
      </w:hyperlink>
      <w:r w:rsidRPr="0030177A">
        <w:rPr>
          <w:rFonts w:eastAsia="Times New Roman" w:cstheme="minorHAnsi"/>
          <w:color w:val="000000" w:themeColor="text1"/>
        </w:rPr>
        <w:t xml:space="preserve"> In 2007 the richest 1% of the American population owned 34.6% of the country's total wealth, and the next 19% owned 50.5%. Thus, the top 20% of Americans owned 85% of the country's wealth and the bottom 80% of the population owned 15% —an example of the </w:t>
      </w:r>
      <w:hyperlink r:id="rId94" w:tooltip="Pareto principle" w:history="1">
        <w:r w:rsidRPr="0030177A">
          <w:rPr>
            <w:rFonts w:eastAsia="Times New Roman" w:cstheme="minorHAnsi"/>
            <w:color w:val="000000" w:themeColor="text1"/>
          </w:rPr>
          <w:t>Pareto principle</w:t>
        </w:r>
      </w:hyperlink>
      <w:r w:rsidRPr="0030177A">
        <w:rPr>
          <w:rFonts w:eastAsia="Times New Roman" w:cstheme="minorHAnsi"/>
          <w:color w:val="000000" w:themeColor="text1"/>
        </w:rPr>
        <w:t>. Financial inequality (total net worth minus the value of one's home)</w:t>
      </w:r>
      <w:hyperlink r:id="rId95" w:anchor="cite_note-50" w:history="1">
        <w:r w:rsidRPr="0030177A">
          <w:rPr>
            <w:rFonts w:eastAsia="Times New Roman" w:cstheme="minorHAnsi"/>
            <w:color w:val="000000" w:themeColor="text1"/>
            <w:vertAlign w:val="superscript"/>
          </w:rPr>
          <w:t>[51]</w:t>
        </w:r>
      </w:hyperlink>
      <w:r w:rsidRPr="0030177A">
        <w:rPr>
          <w:rFonts w:eastAsia="Times New Roman" w:cstheme="minorHAnsi"/>
          <w:color w:val="000000" w:themeColor="text1"/>
        </w:rPr>
        <w:t xml:space="preserve"> was greater than inequality in total wealth, with the top 1% of the population owning 42.7%, the next 19% of Americans owning 50.3%, and the bottom 80% owning 7%.</w:t>
      </w:r>
      <w:hyperlink r:id="rId96" w:anchor="cite_note-ForbesJacobs-51" w:history="1">
        <w:r w:rsidRPr="0030177A">
          <w:rPr>
            <w:rFonts w:eastAsia="Times New Roman" w:cstheme="minorHAnsi"/>
            <w:color w:val="000000" w:themeColor="text1"/>
            <w:vertAlign w:val="superscript"/>
          </w:rPr>
          <w:t>[52]</w:t>
        </w:r>
      </w:hyperlink>
      <w:r w:rsidRPr="0030177A">
        <w:rPr>
          <w:rFonts w:eastAsia="Times New Roman" w:cstheme="minorHAnsi"/>
          <w:color w:val="000000" w:themeColor="text1"/>
        </w:rPr>
        <w:t xml:space="preserve"> However, after the </w:t>
      </w:r>
      <w:hyperlink r:id="rId97" w:tooltip="Great Recession" w:history="1">
        <w:r w:rsidRPr="0030177A">
          <w:rPr>
            <w:rFonts w:eastAsia="Times New Roman" w:cstheme="minorHAnsi"/>
            <w:color w:val="000000" w:themeColor="text1"/>
          </w:rPr>
          <w:t>Great Recession</w:t>
        </w:r>
      </w:hyperlink>
      <w:r w:rsidRPr="0030177A">
        <w:rPr>
          <w:rFonts w:eastAsia="Times New Roman" w:cstheme="minorHAnsi"/>
          <w:color w:val="000000" w:themeColor="text1"/>
        </w:rPr>
        <w:t xml:space="preserve"> which started in 2007, the share of total wealth owned by the top 1% of the population grew from 34.6% to 37.1%, and that owned by the top 20% of Americans grew from 85% to 87.7%. The Great Recession also caused a drop of 36.1% in median household wealth but a drop of only 11.1% for the top 1%, further widening the gap between the 1% and the 99%.</w:t>
      </w:r>
      <w:hyperlink r:id="rId98" w:anchor="cite_note-ForbesJacobs-51" w:history="1">
        <w:r w:rsidRPr="0030177A">
          <w:rPr>
            <w:rFonts w:eastAsia="Times New Roman" w:cstheme="minorHAnsi"/>
            <w:color w:val="000000" w:themeColor="text1"/>
            <w:vertAlign w:val="superscript"/>
          </w:rPr>
          <w:t>[52]</w:t>
        </w:r>
      </w:hyperlink>
      <w:hyperlink r:id="rId99" w:anchor="cite_note-52" w:history="1">
        <w:r w:rsidRPr="0030177A">
          <w:rPr>
            <w:rFonts w:eastAsia="Times New Roman" w:cstheme="minorHAnsi"/>
            <w:color w:val="000000" w:themeColor="text1"/>
            <w:vertAlign w:val="superscript"/>
          </w:rPr>
          <w:t>[53]</w:t>
        </w:r>
      </w:hyperlink>
      <w:hyperlink r:id="rId100" w:anchor="cite_note-53" w:history="1">
        <w:r w:rsidRPr="0030177A">
          <w:rPr>
            <w:rFonts w:eastAsia="Times New Roman" w:cstheme="minorHAnsi"/>
            <w:color w:val="000000" w:themeColor="text1"/>
            <w:vertAlign w:val="superscript"/>
          </w:rPr>
          <w:t>[54]</w:t>
        </w:r>
      </w:hyperlink>
      <w:r w:rsidRPr="0030177A">
        <w:rPr>
          <w:rFonts w:eastAsia="Times New Roman" w:cstheme="minorHAnsi"/>
          <w:color w:val="000000" w:themeColor="text1"/>
        </w:rPr>
        <w:t xml:space="preserve"> During the economic expansion between 2002 and 2007, the income of the top 1% grew 10 times faster than the income of the bottom 90%. In this period 66% of total income gains went to the 1%, who in 2007 had a larger share of total income than at any time since 1928.</w:t>
      </w:r>
      <w:hyperlink r:id="rId101" w:anchor="cite_note-autogenerated1-54" w:history="1">
        <w:r w:rsidRPr="0030177A">
          <w:rPr>
            <w:rFonts w:eastAsia="Times New Roman" w:cstheme="minorHAnsi"/>
            <w:color w:val="000000" w:themeColor="text1"/>
            <w:vertAlign w:val="superscript"/>
          </w:rPr>
          <w:t>[55]</w:t>
        </w:r>
      </w:hyperlink>
      <w:r w:rsidRPr="0030177A">
        <w:rPr>
          <w:rFonts w:eastAsia="Times New Roman" w:cstheme="minorHAnsi"/>
          <w:color w:val="000000" w:themeColor="text1"/>
        </w:rPr>
        <w:t xml:space="preserve"> This is in stark contrast with surveys of US populations that indicate an "ideal" distribution that is much more equal, and a widespread ignorance of the true </w:t>
      </w:r>
      <w:hyperlink r:id="rId102" w:tooltip="Income inequality" w:history="1">
        <w:r w:rsidRPr="0030177A">
          <w:rPr>
            <w:rFonts w:eastAsia="Times New Roman" w:cstheme="minorHAnsi"/>
            <w:color w:val="000000" w:themeColor="text1"/>
          </w:rPr>
          <w:t>income inequality</w:t>
        </w:r>
      </w:hyperlink>
      <w:r w:rsidRPr="0030177A">
        <w:rPr>
          <w:rFonts w:eastAsia="Times New Roman" w:cstheme="minorHAnsi"/>
          <w:color w:val="000000" w:themeColor="text1"/>
        </w:rPr>
        <w:t xml:space="preserve"> and </w:t>
      </w:r>
      <w:hyperlink r:id="rId103" w:tooltip="Wealth inequality" w:history="1">
        <w:r w:rsidRPr="0030177A">
          <w:rPr>
            <w:rFonts w:eastAsia="Times New Roman" w:cstheme="minorHAnsi"/>
            <w:color w:val="000000" w:themeColor="text1"/>
          </w:rPr>
          <w:t>wealth inequality</w:t>
        </w:r>
      </w:hyperlink>
      <w:r w:rsidRPr="0030177A">
        <w:rPr>
          <w:rFonts w:eastAsia="Times New Roman" w:cstheme="minorHAnsi"/>
          <w:color w:val="000000" w:themeColor="text1"/>
        </w:rPr>
        <w:t>.</w:t>
      </w:r>
      <w:hyperlink r:id="rId104" w:anchor="cite_note-55" w:history="1">
        <w:r w:rsidRPr="0030177A">
          <w:rPr>
            <w:rFonts w:eastAsia="Times New Roman" w:cstheme="minorHAnsi"/>
            <w:color w:val="000000" w:themeColor="text1"/>
            <w:vertAlign w:val="superscript"/>
          </w:rPr>
          <w:t>[56]</w:t>
        </w:r>
      </w:hyperlink>
    </w:p>
    <w:p w:rsidR="0030177A" w:rsidRPr="0030177A" w:rsidRDefault="0030177A" w:rsidP="0030177A">
      <w:pPr>
        <w:pStyle w:val="Heading2"/>
        <w:rPr>
          <w:rFonts w:asciiTheme="minorHAnsi" w:hAnsiTheme="minorHAnsi" w:cstheme="minorHAnsi"/>
          <w:color w:val="000000" w:themeColor="text1"/>
          <w:sz w:val="22"/>
          <w:szCs w:val="22"/>
        </w:rPr>
      </w:pPr>
      <w:r w:rsidRPr="0030177A">
        <w:rPr>
          <w:rStyle w:val="mw-headline"/>
          <w:rFonts w:asciiTheme="minorHAnsi" w:hAnsiTheme="minorHAnsi" w:cstheme="minorHAnsi"/>
          <w:color w:val="000000" w:themeColor="text1"/>
          <w:sz w:val="22"/>
          <w:szCs w:val="22"/>
        </w:rPr>
        <w:t>Aims</w:t>
      </w:r>
    </w:p>
    <w:p w:rsidR="0030177A" w:rsidRPr="0030177A" w:rsidRDefault="0030177A" w:rsidP="0030177A">
      <w:pPr>
        <w:pStyle w:val="NormalWeb"/>
        <w:rPr>
          <w:rFonts w:asciiTheme="minorHAnsi" w:hAnsiTheme="minorHAnsi" w:cstheme="minorHAnsi"/>
          <w:color w:val="000000" w:themeColor="text1"/>
          <w:sz w:val="22"/>
          <w:szCs w:val="22"/>
        </w:rPr>
      </w:pPr>
      <w:r w:rsidRPr="0030177A">
        <w:rPr>
          <w:rFonts w:asciiTheme="minorHAnsi" w:hAnsiTheme="minorHAnsi" w:cstheme="minorHAnsi"/>
          <w:color w:val="000000" w:themeColor="text1"/>
          <w:sz w:val="22"/>
          <w:szCs w:val="22"/>
        </w:rPr>
        <w:t xml:space="preserve">Initially, journalists such as Shannon Bond for the </w:t>
      </w:r>
      <w:hyperlink r:id="rId105" w:tooltip="Financial Times" w:history="1">
        <w:r w:rsidRPr="0030177A">
          <w:rPr>
            <w:rStyle w:val="Hyperlink"/>
            <w:rFonts w:asciiTheme="minorHAnsi" w:hAnsiTheme="minorHAnsi" w:cstheme="minorHAnsi"/>
            <w:i/>
            <w:iCs/>
            <w:color w:val="000000" w:themeColor="text1"/>
            <w:sz w:val="22"/>
            <w:szCs w:val="22"/>
            <w:u w:val="none"/>
          </w:rPr>
          <w:t>Financial Times</w:t>
        </w:r>
      </w:hyperlink>
      <w:r w:rsidRPr="0030177A">
        <w:rPr>
          <w:rFonts w:asciiTheme="minorHAnsi" w:hAnsiTheme="minorHAnsi" w:cstheme="minorHAnsi"/>
          <w:color w:val="000000" w:themeColor="text1"/>
          <w:sz w:val="22"/>
          <w:szCs w:val="22"/>
        </w:rPr>
        <w:t xml:space="preserve"> had said it was hard to discern a unified aim for the movement, though by later October Adbusters had been trying to "rally it around a single, clear demand" for a </w:t>
      </w:r>
      <w:hyperlink r:id="rId106" w:tooltip="Robin Hood tax" w:history="1">
        <w:r w:rsidRPr="0030177A">
          <w:rPr>
            <w:rStyle w:val="Hyperlink"/>
            <w:rFonts w:asciiTheme="minorHAnsi" w:hAnsiTheme="minorHAnsi" w:cstheme="minorHAnsi"/>
            <w:color w:val="000000" w:themeColor="text1"/>
            <w:sz w:val="22"/>
            <w:szCs w:val="22"/>
            <w:u w:val="none"/>
          </w:rPr>
          <w:t>Robin Hood tax</w:t>
        </w:r>
      </w:hyperlink>
      <w:r w:rsidRPr="0030177A">
        <w:rPr>
          <w:rFonts w:asciiTheme="minorHAnsi" w:hAnsiTheme="minorHAnsi" w:cstheme="minorHAnsi"/>
          <w:color w:val="000000" w:themeColor="text1"/>
          <w:sz w:val="22"/>
          <w:szCs w:val="22"/>
        </w:rPr>
        <w:t>, with a global march in support of the tax planned for October 29.</w:t>
      </w:r>
      <w:hyperlink r:id="rId107" w:anchor="cite_note-Obamasupports-56" w:history="1">
        <w:r w:rsidRPr="0030177A">
          <w:rPr>
            <w:rFonts w:asciiTheme="minorHAnsi" w:hAnsiTheme="minorHAnsi" w:cstheme="minorHAnsi"/>
            <w:color w:val="000000" w:themeColor="text1"/>
            <w:sz w:val="22"/>
            <w:szCs w:val="22"/>
            <w:vertAlign w:val="superscript"/>
          </w:rPr>
          <w:t>[57]</w:t>
        </w:r>
      </w:hyperlink>
      <w:hyperlink r:id="rId108" w:anchor="cite_note-RobinHood-57" w:history="1">
        <w:r w:rsidRPr="0030177A">
          <w:rPr>
            <w:rFonts w:asciiTheme="minorHAnsi" w:hAnsiTheme="minorHAnsi" w:cstheme="minorHAnsi"/>
            <w:color w:val="000000" w:themeColor="text1"/>
            <w:sz w:val="22"/>
            <w:szCs w:val="22"/>
            <w:vertAlign w:val="superscript"/>
          </w:rPr>
          <w:t>[58]</w:t>
        </w:r>
      </w:hyperlink>
      <w:r w:rsidRPr="0030177A">
        <w:rPr>
          <w:rFonts w:asciiTheme="minorHAnsi" w:hAnsiTheme="minorHAnsi" w:cstheme="minorHAnsi"/>
          <w:color w:val="000000" w:themeColor="text1"/>
          <w:sz w:val="22"/>
          <w:szCs w:val="22"/>
        </w:rPr>
        <w:t xml:space="preserve"> </w:t>
      </w:r>
      <w:hyperlink r:id="rId109" w:tooltip="Naomi Wolf" w:history="1">
        <w:r w:rsidRPr="0030177A">
          <w:rPr>
            <w:rStyle w:val="Hyperlink"/>
            <w:rFonts w:asciiTheme="minorHAnsi" w:hAnsiTheme="minorHAnsi" w:cstheme="minorHAnsi"/>
            <w:color w:val="000000" w:themeColor="text1"/>
            <w:sz w:val="22"/>
            <w:szCs w:val="22"/>
            <w:u w:val="none"/>
          </w:rPr>
          <w:t>Naomi Wolf</w:t>
        </w:r>
      </w:hyperlink>
      <w:r w:rsidRPr="0030177A">
        <w:rPr>
          <w:rFonts w:asciiTheme="minorHAnsi" w:hAnsiTheme="minorHAnsi" w:cstheme="minorHAnsi"/>
          <w:color w:val="000000" w:themeColor="text1"/>
          <w:sz w:val="22"/>
          <w:szCs w:val="22"/>
        </w:rPr>
        <w:t xml:space="preserve"> has argued that the impression created by much of the media that the protestors do not have clear demands is false. Wolf argues they do have clear demands including a desire to end what they see as the corrupting effect of money on politics. </w:t>
      </w:r>
      <w:hyperlink r:id="rId110" w:anchor="cite_note-58" w:history="1">
        <w:r w:rsidRPr="0030177A">
          <w:rPr>
            <w:rFonts w:asciiTheme="minorHAnsi" w:hAnsiTheme="minorHAnsi" w:cstheme="minorHAnsi"/>
            <w:color w:val="000000" w:themeColor="text1"/>
            <w:sz w:val="22"/>
            <w:szCs w:val="22"/>
            <w:vertAlign w:val="superscript"/>
          </w:rPr>
          <w:t>[59]</w:t>
        </w:r>
      </w:hyperlink>
      <w:r w:rsidRPr="0030177A">
        <w:rPr>
          <w:rFonts w:asciiTheme="minorHAnsi" w:hAnsiTheme="minorHAnsi" w:cstheme="minorHAnsi"/>
          <w:color w:val="000000" w:themeColor="text1"/>
          <w:sz w:val="22"/>
          <w:szCs w:val="22"/>
        </w:rPr>
        <w:t xml:space="preserve"> According to </w:t>
      </w:r>
      <w:hyperlink r:id="rId111" w:tooltip="Bloomberg Businessweek" w:history="1">
        <w:r w:rsidRPr="0030177A">
          <w:rPr>
            <w:rStyle w:val="Hyperlink"/>
            <w:rFonts w:asciiTheme="minorHAnsi" w:hAnsiTheme="minorHAnsi" w:cstheme="minorHAnsi"/>
            <w:color w:val="000000" w:themeColor="text1"/>
            <w:sz w:val="22"/>
            <w:szCs w:val="22"/>
            <w:u w:val="none"/>
          </w:rPr>
          <w:t>Bloomberg Businessweek</w:t>
        </w:r>
      </w:hyperlink>
      <w:r w:rsidRPr="0030177A">
        <w:rPr>
          <w:rFonts w:asciiTheme="minorHAnsi" w:hAnsiTheme="minorHAnsi" w:cstheme="minorHAnsi"/>
          <w:color w:val="000000" w:themeColor="text1"/>
          <w:sz w:val="22"/>
          <w:szCs w:val="22"/>
        </w:rPr>
        <w:t>, protesters want more and better jobs, more equal distribution of income, bank reform, and a reduction of the influence of corporations on politics.</w:t>
      </w:r>
      <w:hyperlink r:id="rId112" w:anchor="cite_note-59" w:history="1">
        <w:r w:rsidRPr="0030177A">
          <w:rPr>
            <w:rFonts w:asciiTheme="minorHAnsi" w:hAnsiTheme="minorHAnsi" w:cstheme="minorHAnsi"/>
            <w:color w:val="000000" w:themeColor="text1"/>
            <w:sz w:val="22"/>
            <w:szCs w:val="22"/>
            <w:vertAlign w:val="superscript"/>
          </w:rPr>
          <w:t>[60]</w:t>
        </w:r>
      </w:hyperlink>
    </w:p>
    <w:p w:rsidR="0030177A" w:rsidRPr="0030177A" w:rsidRDefault="0030177A" w:rsidP="0030177A">
      <w:pPr>
        <w:pStyle w:val="NormalWeb"/>
        <w:rPr>
          <w:rFonts w:asciiTheme="minorHAnsi" w:hAnsiTheme="minorHAnsi" w:cstheme="minorHAnsi"/>
          <w:color w:val="000000" w:themeColor="text1"/>
          <w:sz w:val="22"/>
          <w:szCs w:val="22"/>
          <w:vertAlign w:val="superscript"/>
        </w:rPr>
      </w:pPr>
      <w:r w:rsidRPr="0030177A">
        <w:rPr>
          <w:rFonts w:asciiTheme="minorHAnsi" w:hAnsiTheme="minorHAnsi" w:cstheme="minorHAnsi"/>
          <w:color w:val="000000" w:themeColor="text1"/>
          <w:sz w:val="22"/>
          <w:szCs w:val="22"/>
        </w:rPr>
        <w:t xml:space="preserve">In late November, the London contingent of the Occupy movement released their first statement on Corporations, where they called for measures to end </w:t>
      </w:r>
      <w:hyperlink r:id="rId113" w:tooltip="Tax evasion" w:history="1">
        <w:r w:rsidRPr="0030177A">
          <w:rPr>
            <w:rStyle w:val="Hyperlink"/>
            <w:rFonts w:asciiTheme="minorHAnsi" w:hAnsiTheme="minorHAnsi" w:cstheme="minorHAnsi"/>
            <w:color w:val="000000" w:themeColor="text1"/>
            <w:sz w:val="22"/>
            <w:szCs w:val="22"/>
            <w:u w:val="none"/>
          </w:rPr>
          <w:t>Tax evasion</w:t>
        </w:r>
      </w:hyperlink>
      <w:r w:rsidRPr="0030177A">
        <w:rPr>
          <w:rFonts w:asciiTheme="minorHAnsi" w:hAnsiTheme="minorHAnsi" w:cstheme="minorHAnsi"/>
          <w:color w:val="000000" w:themeColor="text1"/>
          <w:sz w:val="22"/>
          <w:szCs w:val="22"/>
        </w:rPr>
        <w:t xml:space="preserve"> by wealthy firms. The reason for the delay in articulating a clear demand was given as the time it takes to reach a consensus with the sometimes slow processes of </w:t>
      </w:r>
      <w:r w:rsidRPr="0030177A">
        <w:rPr>
          <w:rFonts w:asciiTheme="minorHAnsi" w:hAnsiTheme="minorHAnsi" w:cstheme="minorHAnsi"/>
          <w:i/>
          <w:iCs/>
          <w:color w:val="000000" w:themeColor="text1"/>
          <w:sz w:val="22"/>
          <w:szCs w:val="22"/>
        </w:rPr>
        <w:t>participatory democracy</w:t>
      </w:r>
      <w:r w:rsidRPr="0030177A">
        <w:rPr>
          <w:rFonts w:asciiTheme="minorHAnsi" w:hAnsiTheme="minorHAnsi" w:cstheme="minorHAnsi"/>
          <w:color w:val="000000" w:themeColor="text1"/>
          <w:sz w:val="22"/>
          <w:szCs w:val="22"/>
        </w:rPr>
        <w:t xml:space="preserve">. </w:t>
      </w:r>
      <w:hyperlink r:id="rId114" w:anchor="cite_note-60" w:history="1">
        <w:r w:rsidRPr="0030177A">
          <w:rPr>
            <w:rFonts w:asciiTheme="minorHAnsi" w:hAnsiTheme="minorHAnsi" w:cstheme="minorHAnsi"/>
            <w:color w:val="000000" w:themeColor="text1"/>
            <w:sz w:val="22"/>
            <w:szCs w:val="22"/>
            <w:vertAlign w:val="superscript"/>
          </w:rPr>
          <w:t>[61]</w:t>
        </w:r>
      </w:hyperlink>
      <w:r w:rsidRPr="0030177A">
        <w:rPr>
          <w:rFonts w:asciiTheme="minorHAnsi" w:hAnsiTheme="minorHAnsi" w:cstheme="minorHAnsi"/>
          <w:color w:val="000000" w:themeColor="text1"/>
          <w:sz w:val="22"/>
          <w:szCs w:val="22"/>
        </w:rPr>
        <w:t xml:space="preserve"> Efforts are still underway to reach consensus with other occupy groups around the world for a global statement. </w:t>
      </w:r>
      <w:hyperlink r:id="rId115" w:anchor="cite_note-61" w:history="1">
        <w:r w:rsidRPr="0030177A">
          <w:rPr>
            <w:rFonts w:asciiTheme="minorHAnsi" w:hAnsiTheme="minorHAnsi" w:cstheme="minorHAnsi"/>
            <w:color w:val="000000" w:themeColor="text1"/>
            <w:sz w:val="22"/>
            <w:szCs w:val="22"/>
            <w:vertAlign w:val="superscript"/>
          </w:rPr>
          <w:t>[62]</w:t>
        </w:r>
      </w:hyperlink>
    </w:p>
    <w:p w:rsidR="0030177A" w:rsidRPr="0030177A" w:rsidRDefault="0030177A" w:rsidP="0030177A">
      <w:pPr>
        <w:pStyle w:val="NormalWeb"/>
        <w:rPr>
          <w:rFonts w:asciiTheme="minorHAnsi" w:hAnsiTheme="minorHAnsi" w:cstheme="minorHAnsi"/>
          <w:b/>
          <w:color w:val="000000" w:themeColor="text1"/>
          <w:sz w:val="22"/>
          <w:szCs w:val="22"/>
        </w:rPr>
      </w:pPr>
      <w:r w:rsidRPr="0030177A">
        <w:rPr>
          <w:rStyle w:val="mw-headline"/>
          <w:rFonts w:asciiTheme="minorHAnsi" w:hAnsiTheme="minorHAnsi" w:cstheme="minorHAnsi"/>
          <w:b/>
          <w:color w:val="000000" w:themeColor="text1"/>
          <w:sz w:val="22"/>
          <w:szCs w:val="22"/>
        </w:rPr>
        <w:t>Structure</w:t>
      </w:r>
    </w:p>
    <w:p w:rsidR="0030177A" w:rsidRPr="0030177A" w:rsidRDefault="0030177A" w:rsidP="0030177A">
      <w:pPr>
        <w:pStyle w:val="NormalWeb"/>
        <w:rPr>
          <w:rFonts w:asciiTheme="minorHAnsi" w:hAnsiTheme="minorHAnsi" w:cstheme="minorHAnsi"/>
          <w:color w:val="000000" w:themeColor="text1"/>
          <w:sz w:val="22"/>
          <w:szCs w:val="22"/>
          <w:vertAlign w:val="superscript"/>
        </w:rPr>
      </w:pPr>
      <w:r w:rsidRPr="0030177A">
        <w:rPr>
          <w:rFonts w:asciiTheme="minorHAnsi" w:hAnsiTheme="minorHAnsi" w:cstheme="minorHAnsi"/>
          <w:color w:val="000000" w:themeColor="text1"/>
          <w:sz w:val="22"/>
          <w:szCs w:val="22"/>
        </w:rPr>
        <w:t xml:space="preserve">The movement has been described as having an "overriding commitment" to </w:t>
      </w:r>
      <w:hyperlink r:id="rId116" w:tooltip="Participatory democracy" w:history="1">
        <w:r w:rsidRPr="0030177A">
          <w:rPr>
            <w:rStyle w:val="Hyperlink"/>
            <w:rFonts w:asciiTheme="minorHAnsi" w:hAnsiTheme="minorHAnsi" w:cstheme="minorHAnsi"/>
            <w:color w:val="000000" w:themeColor="text1"/>
            <w:sz w:val="22"/>
            <w:szCs w:val="22"/>
            <w:u w:val="none"/>
          </w:rPr>
          <w:t>Participatory democracy</w:t>
        </w:r>
      </w:hyperlink>
      <w:r w:rsidRPr="0030177A">
        <w:rPr>
          <w:rFonts w:asciiTheme="minorHAnsi" w:hAnsiTheme="minorHAnsi" w:cstheme="minorHAnsi"/>
          <w:color w:val="000000" w:themeColor="text1"/>
          <w:sz w:val="22"/>
          <w:szCs w:val="22"/>
        </w:rPr>
        <w:t xml:space="preserve">. </w:t>
      </w:r>
      <w:hyperlink r:id="rId117" w:anchor="cite_note-NYtimes-68" w:history="1">
        <w:r w:rsidRPr="0030177A">
          <w:rPr>
            <w:rFonts w:asciiTheme="minorHAnsi" w:hAnsiTheme="minorHAnsi" w:cstheme="minorHAnsi"/>
            <w:color w:val="000000" w:themeColor="text1"/>
            <w:sz w:val="22"/>
            <w:szCs w:val="22"/>
            <w:vertAlign w:val="superscript"/>
          </w:rPr>
          <w:t>[69]</w:t>
        </w:r>
      </w:hyperlink>
      <w:r w:rsidRPr="0030177A">
        <w:rPr>
          <w:rFonts w:asciiTheme="minorHAnsi" w:hAnsiTheme="minorHAnsi" w:cstheme="minorHAnsi"/>
          <w:color w:val="000000" w:themeColor="text1"/>
          <w:sz w:val="22"/>
          <w:szCs w:val="22"/>
        </w:rPr>
        <w:t xml:space="preserve"> Much of the movement's democratic process occurs in "working groups," where any protestor is able to have their say. Important decisions are often taken at "General assemblies"</w:t>
      </w:r>
      <w:hyperlink r:id="rId118" w:anchor="cite_note-69" w:history="1">
        <w:r w:rsidRPr="0030177A">
          <w:rPr>
            <w:rFonts w:asciiTheme="minorHAnsi" w:hAnsiTheme="minorHAnsi" w:cstheme="minorHAnsi"/>
            <w:color w:val="000000" w:themeColor="text1"/>
            <w:sz w:val="22"/>
            <w:szCs w:val="22"/>
            <w:vertAlign w:val="superscript"/>
          </w:rPr>
          <w:t>[70]</w:t>
        </w:r>
      </w:hyperlink>
      <w:r w:rsidRPr="0030177A">
        <w:rPr>
          <w:rFonts w:asciiTheme="minorHAnsi" w:hAnsiTheme="minorHAnsi" w:cstheme="minorHAnsi"/>
          <w:color w:val="000000" w:themeColor="text1"/>
          <w:sz w:val="22"/>
          <w:szCs w:val="22"/>
        </w:rPr>
        <w:t xml:space="preserve">, which can themselves be informed by the findings of multiple working groups. General assemblies take place at most Occupy sites every evening at 7PM. Decisions are made using the </w:t>
      </w:r>
      <w:hyperlink r:id="rId119" w:tooltip="Consensus" w:history="1">
        <w:r w:rsidRPr="0030177A">
          <w:rPr>
            <w:rStyle w:val="Hyperlink"/>
            <w:rFonts w:asciiTheme="minorHAnsi" w:hAnsiTheme="minorHAnsi" w:cstheme="minorHAnsi"/>
            <w:color w:val="000000" w:themeColor="text1"/>
            <w:sz w:val="22"/>
            <w:szCs w:val="22"/>
            <w:u w:val="none"/>
          </w:rPr>
          <w:t>consensus</w:t>
        </w:r>
      </w:hyperlink>
      <w:r w:rsidRPr="0030177A">
        <w:rPr>
          <w:rFonts w:asciiTheme="minorHAnsi" w:hAnsiTheme="minorHAnsi" w:cstheme="minorHAnsi"/>
          <w:color w:val="000000" w:themeColor="text1"/>
          <w:sz w:val="22"/>
          <w:szCs w:val="22"/>
        </w:rPr>
        <w:t xml:space="preserve"> model of direct democracy, waving hands in various simple signals and operating with discussion facilitators rather than leaders, a system </w:t>
      </w:r>
      <w:r w:rsidRPr="0030177A">
        <w:rPr>
          <w:rFonts w:asciiTheme="minorHAnsi" w:hAnsiTheme="minorHAnsi" w:cstheme="minorHAnsi"/>
          <w:color w:val="000000" w:themeColor="text1"/>
          <w:sz w:val="22"/>
          <w:szCs w:val="22"/>
        </w:rPr>
        <w:lastRenderedPageBreak/>
        <w:t xml:space="preserve">that may have originated in the </w:t>
      </w:r>
      <w:hyperlink r:id="rId120" w:tooltip="Quaker" w:history="1">
        <w:r w:rsidRPr="0030177A">
          <w:rPr>
            <w:rStyle w:val="Hyperlink"/>
            <w:rFonts w:asciiTheme="minorHAnsi" w:hAnsiTheme="minorHAnsi" w:cstheme="minorHAnsi"/>
            <w:color w:val="000000" w:themeColor="text1"/>
            <w:sz w:val="22"/>
            <w:szCs w:val="22"/>
            <w:u w:val="none"/>
          </w:rPr>
          <w:t>Quaker</w:t>
        </w:r>
      </w:hyperlink>
      <w:r w:rsidRPr="0030177A">
        <w:rPr>
          <w:rFonts w:asciiTheme="minorHAnsi" w:hAnsiTheme="minorHAnsi" w:cstheme="minorHAnsi"/>
          <w:color w:val="000000" w:themeColor="text1"/>
          <w:sz w:val="22"/>
          <w:szCs w:val="22"/>
        </w:rPr>
        <w:t xml:space="preserve"> movement several centuries ago. </w:t>
      </w:r>
      <w:hyperlink r:id="rId121" w:anchor="cite_note-byConcensus-70" w:history="1">
        <w:r w:rsidRPr="0030177A">
          <w:rPr>
            <w:rFonts w:asciiTheme="minorHAnsi" w:hAnsiTheme="minorHAnsi" w:cstheme="minorHAnsi"/>
            <w:color w:val="000000" w:themeColor="text1"/>
            <w:sz w:val="22"/>
            <w:szCs w:val="22"/>
            <w:vertAlign w:val="superscript"/>
          </w:rPr>
          <w:t>[71]</w:t>
        </w:r>
      </w:hyperlink>
      <w:r w:rsidRPr="0030177A">
        <w:rPr>
          <w:rFonts w:asciiTheme="minorHAnsi" w:hAnsiTheme="minorHAnsi" w:cstheme="minorHAnsi"/>
          <w:color w:val="000000" w:themeColor="text1"/>
          <w:sz w:val="22"/>
          <w:szCs w:val="22"/>
        </w:rPr>
        <w:t xml:space="preserve"> At the assemblies, working group proposals are made to meeting participants, who comment upon them using a process called a "stack," a queue of speakers that anyone can join. In New York, Occupy Wall Street uses what is called a </w:t>
      </w:r>
      <w:hyperlink r:id="rId122" w:tooltip="Progressive stack" w:history="1">
        <w:r w:rsidRPr="0030177A">
          <w:rPr>
            <w:rStyle w:val="Hyperlink"/>
            <w:rFonts w:asciiTheme="minorHAnsi" w:hAnsiTheme="minorHAnsi" w:cstheme="minorHAnsi"/>
            <w:color w:val="000000" w:themeColor="text1"/>
            <w:sz w:val="22"/>
            <w:szCs w:val="22"/>
            <w:u w:val="none"/>
          </w:rPr>
          <w:t>progressive stack</w:t>
        </w:r>
      </w:hyperlink>
      <w:r w:rsidRPr="0030177A">
        <w:rPr>
          <w:rFonts w:asciiTheme="minorHAnsi" w:hAnsiTheme="minorHAnsi" w:cstheme="minorHAnsi"/>
          <w:color w:val="000000" w:themeColor="text1"/>
          <w:sz w:val="22"/>
          <w:szCs w:val="22"/>
        </w:rPr>
        <w:t xml:space="preserve">, in which people from </w:t>
      </w:r>
      <w:hyperlink r:id="rId123" w:tooltip="Marginalized groups" w:history="1">
        <w:r w:rsidRPr="0030177A">
          <w:rPr>
            <w:rStyle w:val="Hyperlink"/>
            <w:rFonts w:asciiTheme="minorHAnsi" w:hAnsiTheme="minorHAnsi" w:cstheme="minorHAnsi"/>
            <w:color w:val="000000" w:themeColor="text1"/>
            <w:sz w:val="22"/>
            <w:szCs w:val="22"/>
            <w:u w:val="none"/>
          </w:rPr>
          <w:t>marginalized groups</w:t>
        </w:r>
      </w:hyperlink>
      <w:r w:rsidRPr="0030177A">
        <w:rPr>
          <w:rFonts w:asciiTheme="minorHAnsi" w:hAnsiTheme="minorHAnsi" w:cstheme="minorHAnsi"/>
          <w:color w:val="000000" w:themeColor="text1"/>
          <w:sz w:val="22"/>
          <w:szCs w:val="22"/>
        </w:rPr>
        <w:t xml:space="preserve"> are sometimes allowed to speak before people from dominant groups, with </w:t>
      </w:r>
      <w:hyperlink r:id="rId124" w:tooltip="Facilitator" w:history="1">
        <w:r w:rsidRPr="0030177A">
          <w:rPr>
            <w:rStyle w:val="Hyperlink"/>
            <w:rFonts w:asciiTheme="minorHAnsi" w:hAnsiTheme="minorHAnsi" w:cstheme="minorHAnsi"/>
            <w:color w:val="000000" w:themeColor="text1"/>
            <w:sz w:val="22"/>
            <w:szCs w:val="22"/>
            <w:u w:val="none"/>
          </w:rPr>
          <w:t>facilitators</w:t>
        </w:r>
      </w:hyperlink>
      <w:r w:rsidRPr="0030177A">
        <w:rPr>
          <w:rFonts w:asciiTheme="minorHAnsi" w:hAnsiTheme="minorHAnsi" w:cstheme="minorHAnsi"/>
          <w:color w:val="000000" w:themeColor="text1"/>
          <w:sz w:val="22"/>
          <w:szCs w:val="22"/>
        </w:rPr>
        <w:t>, or stack-keepers, urging speakers to "step forward, or step back" based on which group they belong to, meaning that women and minorities get to go to the front of the line, while white males must often wait for a turn to speak.</w:t>
      </w:r>
      <w:hyperlink r:id="rId125" w:anchor="cite_note-71" w:history="1">
        <w:r w:rsidRPr="0030177A">
          <w:rPr>
            <w:rFonts w:asciiTheme="minorHAnsi" w:hAnsiTheme="minorHAnsi" w:cstheme="minorHAnsi"/>
            <w:color w:val="000000" w:themeColor="text1"/>
            <w:sz w:val="22"/>
            <w:szCs w:val="22"/>
            <w:vertAlign w:val="superscript"/>
          </w:rPr>
          <w:t>[72]</w:t>
        </w:r>
      </w:hyperlink>
      <w:hyperlink r:id="rId126" w:anchor="cite_note-byConcensus-70" w:history="1">
        <w:r w:rsidRPr="0030177A">
          <w:rPr>
            <w:rFonts w:asciiTheme="minorHAnsi" w:hAnsiTheme="minorHAnsi" w:cstheme="minorHAnsi"/>
            <w:color w:val="000000" w:themeColor="text1"/>
            <w:sz w:val="22"/>
            <w:szCs w:val="22"/>
            <w:vertAlign w:val="superscript"/>
          </w:rPr>
          <w:t>[71]</w:t>
        </w:r>
      </w:hyperlink>
      <w:r w:rsidRPr="0030177A">
        <w:rPr>
          <w:rFonts w:asciiTheme="minorHAnsi" w:hAnsiTheme="minorHAnsi" w:cstheme="minorHAnsi"/>
          <w:color w:val="000000" w:themeColor="text1"/>
          <w:sz w:val="22"/>
          <w:szCs w:val="22"/>
        </w:rPr>
        <w:t xml:space="preserve"> The progressive stack concept has been criticized by some outside of the movement as "forced equality" and "unfair."</w:t>
      </w:r>
      <w:hyperlink r:id="rId127" w:anchor="cite_note-72" w:history="1">
        <w:r w:rsidRPr="0030177A">
          <w:rPr>
            <w:rFonts w:asciiTheme="minorHAnsi" w:hAnsiTheme="minorHAnsi" w:cstheme="minorHAnsi"/>
            <w:color w:val="000000" w:themeColor="text1"/>
            <w:sz w:val="22"/>
            <w:szCs w:val="22"/>
            <w:vertAlign w:val="superscript"/>
          </w:rPr>
          <w:t>[73]</w:t>
        </w:r>
      </w:hyperlink>
    </w:p>
    <w:p w:rsidR="0030177A" w:rsidRPr="0030177A" w:rsidRDefault="0030177A" w:rsidP="0030177A">
      <w:pPr>
        <w:pStyle w:val="NormalWeb"/>
        <w:rPr>
          <w:rFonts w:asciiTheme="minorHAnsi" w:hAnsiTheme="minorHAnsi" w:cstheme="minorHAnsi"/>
          <w:b/>
          <w:color w:val="000000" w:themeColor="text1"/>
          <w:sz w:val="22"/>
          <w:szCs w:val="22"/>
        </w:rPr>
      </w:pPr>
      <w:r w:rsidRPr="0030177A">
        <w:rPr>
          <w:rFonts w:asciiTheme="minorHAnsi" w:hAnsiTheme="minorHAnsi" w:cstheme="minorHAnsi"/>
          <w:b/>
          <w:color w:val="000000" w:themeColor="text1"/>
          <w:sz w:val="22"/>
          <w:szCs w:val="22"/>
        </w:rPr>
        <w:t>Canada</w:t>
      </w:r>
    </w:p>
    <w:p w:rsidR="0030177A" w:rsidRPr="0030177A" w:rsidRDefault="0030177A" w:rsidP="0030177A">
      <w:pPr>
        <w:pStyle w:val="NormalWeb"/>
        <w:rPr>
          <w:rFonts w:asciiTheme="minorHAnsi" w:hAnsiTheme="minorHAnsi" w:cstheme="minorHAnsi"/>
          <w:color w:val="000000" w:themeColor="text1"/>
          <w:sz w:val="22"/>
          <w:szCs w:val="22"/>
        </w:rPr>
      </w:pPr>
      <w:r w:rsidRPr="0030177A">
        <w:rPr>
          <w:rFonts w:asciiTheme="minorHAnsi" w:hAnsiTheme="minorHAnsi" w:cstheme="minorHAnsi"/>
          <w:color w:val="000000" w:themeColor="text1"/>
          <w:sz w:val="22"/>
          <w:szCs w:val="22"/>
        </w:rPr>
        <w:t>"Occupy" demonstrations have been taking place in at least 20 Canadian cities since October 15. On that day, 5,000 people gathered in Vancouver to protest social injustice, while 150 stayed the night in front of the Vancouver Art Gallery.</w:t>
      </w:r>
      <w:hyperlink r:id="rId128" w:anchor="cite_note-News1130_Occupy_Vancouver-120" w:history="1">
        <w:r w:rsidRPr="0030177A">
          <w:rPr>
            <w:rFonts w:asciiTheme="minorHAnsi" w:hAnsiTheme="minorHAnsi" w:cstheme="minorHAnsi"/>
            <w:color w:val="000000" w:themeColor="text1"/>
            <w:sz w:val="22"/>
            <w:szCs w:val="22"/>
            <w:vertAlign w:val="superscript"/>
          </w:rPr>
          <w:t>[121]</w:t>
        </w:r>
      </w:hyperlink>
      <w:hyperlink r:id="rId129" w:anchor="cite_note-Vancouver_Sun_Occupy_Vancouver-121" w:history="1">
        <w:r w:rsidRPr="0030177A">
          <w:rPr>
            <w:rFonts w:asciiTheme="minorHAnsi" w:hAnsiTheme="minorHAnsi" w:cstheme="minorHAnsi"/>
            <w:color w:val="000000" w:themeColor="text1"/>
            <w:sz w:val="22"/>
            <w:szCs w:val="22"/>
            <w:vertAlign w:val="superscript"/>
          </w:rPr>
          <w:t>[122]</w:t>
        </w:r>
      </w:hyperlink>
      <w:r w:rsidRPr="0030177A">
        <w:rPr>
          <w:rFonts w:asciiTheme="minorHAnsi" w:hAnsiTheme="minorHAnsi" w:cstheme="minorHAnsi"/>
          <w:color w:val="000000" w:themeColor="text1"/>
          <w:sz w:val="22"/>
          <w:szCs w:val="22"/>
        </w:rPr>
        <w:t xml:space="preserve"> 2,000 people marched in Toronto on October 15 and around 100 continued to occupy St James Park,</w:t>
      </w:r>
      <w:hyperlink r:id="rId130" w:anchor="cite_note-The_Star_Occupy_Toronto-122" w:history="1">
        <w:r w:rsidRPr="0030177A">
          <w:rPr>
            <w:rFonts w:asciiTheme="minorHAnsi" w:hAnsiTheme="minorHAnsi" w:cstheme="minorHAnsi"/>
            <w:color w:val="000000" w:themeColor="text1"/>
            <w:sz w:val="22"/>
            <w:szCs w:val="22"/>
            <w:vertAlign w:val="superscript"/>
          </w:rPr>
          <w:t>[123]</w:t>
        </w:r>
      </w:hyperlink>
      <w:r w:rsidRPr="0030177A">
        <w:rPr>
          <w:rFonts w:asciiTheme="minorHAnsi" w:hAnsiTheme="minorHAnsi" w:cstheme="minorHAnsi"/>
          <w:color w:val="000000" w:themeColor="text1"/>
          <w:sz w:val="22"/>
          <w:szCs w:val="22"/>
        </w:rPr>
        <w:t xml:space="preserve"> and 1,000 gathered in Montreal to march down Ste-Catherine Street; 85 tents were set up in Victoria square.</w:t>
      </w:r>
      <w:hyperlink r:id="rId131" w:anchor="cite_note-CBC_News_Occupy_Montreal-123" w:history="1">
        <w:r w:rsidRPr="0030177A">
          <w:rPr>
            <w:rFonts w:asciiTheme="minorHAnsi" w:hAnsiTheme="minorHAnsi" w:cstheme="minorHAnsi"/>
            <w:color w:val="000000" w:themeColor="text1"/>
            <w:sz w:val="22"/>
            <w:szCs w:val="22"/>
            <w:vertAlign w:val="superscript"/>
          </w:rPr>
          <w:t>[124]</w:t>
        </w:r>
      </w:hyperlink>
      <w:r w:rsidRPr="0030177A">
        <w:rPr>
          <w:rFonts w:asciiTheme="minorHAnsi" w:hAnsiTheme="minorHAnsi" w:cstheme="minorHAnsi"/>
          <w:color w:val="000000" w:themeColor="text1"/>
          <w:sz w:val="22"/>
          <w:szCs w:val="22"/>
        </w:rPr>
        <w:t xml:space="preserve"> Beginning on October 23, 2011 approximately 40 people occupied Memorial Park on Minto St in downtown Sudbury and still continue to do so.</w:t>
      </w:r>
      <w:hyperlink r:id="rId132" w:anchor="cite_note-OccupySudbury-124" w:history="1">
        <w:r w:rsidRPr="0030177A">
          <w:rPr>
            <w:rFonts w:asciiTheme="minorHAnsi" w:hAnsiTheme="minorHAnsi" w:cstheme="minorHAnsi"/>
            <w:color w:val="000000" w:themeColor="text1"/>
            <w:sz w:val="22"/>
            <w:szCs w:val="22"/>
            <w:vertAlign w:val="superscript"/>
          </w:rPr>
          <w:t>[125]</w:t>
        </w:r>
      </w:hyperlink>
    </w:p>
    <w:p w:rsidR="0030177A" w:rsidRPr="0030177A" w:rsidRDefault="0030177A" w:rsidP="0030177A">
      <w:pPr>
        <w:pStyle w:val="NormalWeb"/>
        <w:rPr>
          <w:rFonts w:asciiTheme="minorHAnsi" w:hAnsiTheme="minorHAnsi" w:cstheme="minorHAnsi"/>
          <w:color w:val="000000" w:themeColor="text1"/>
          <w:sz w:val="22"/>
          <w:szCs w:val="22"/>
        </w:rPr>
      </w:pPr>
      <w:r w:rsidRPr="0030177A">
        <w:rPr>
          <w:rFonts w:asciiTheme="minorHAnsi" w:hAnsiTheme="minorHAnsi" w:cstheme="minorHAnsi"/>
          <w:color w:val="000000" w:themeColor="text1"/>
          <w:sz w:val="22"/>
          <w:szCs w:val="22"/>
        </w:rPr>
        <w:t>Events have been concentrated in provincial urban areas, and there have yet to be any demonstrations in the territories of Yukon, Northwest Territories, or Nunavut.</w:t>
      </w:r>
      <w:hyperlink r:id="rId133" w:anchor="cite_note-Occupy_Canada_rallies_spread_in_economic_.27awakening.27-125" w:history="1">
        <w:r w:rsidRPr="0030177A">
          <w:rPr>
            <w:rFonts w:asciiTheme="minorHAnsi" w:hAnsiTheme="minorHAnsi" w:cstheme="minorHAnsi"/>
            <w:color w:val="000000" w:themeColor="text1"/>
            <w:sz w:val="22"/>
            <w:szCs w:val="22"/>
            <w:vertAlign w:val="superscript"/>
          </w:rPr>
          <w:t>[126]</w:t>
        </w:r>
      </w:hyperlink>
      <w:hyperlink r:id="rId134" w:anchor="cite_note-This_is_what_democracy_looks_like:_Occupying_Wall_Street_and_Bay_Street-126" w:history="1">
        <w:r w:rsidRPr="0030177A">
          <w:rPr>
            <w:rFonts w:asciiTheme="minorHAnsi" w:hAnsiTheme="minorHAnsi" w:cstheme="minorHAnsi"/>
            <w:color w:val="000000" w:themeColor="text1"/>
            <w:sz w:val="22"/>
            <w:szCs w:val="22"/>
            <w:vertAlign w:val="superscript"/>
          </w:rPr>
          <w:t>[127]</w:t>
        </w:r>
      </w:hyperlink>
    </w:p>
    <w:p w:rsidR="0030177A" w:rsidRPr="0030177A" w:rsidRDefault="0030177A" w:rsidP="0030177A">
      <w:pPr>
        <w:pStyle w:val="NormalWeb"/>
        <w:rPr>
          <w:rFonts w:asciiTheme="minorHAnsi" w:hAnsiTheme="minorHAnsi" w:cstheme="minorHAnsi"/>
          <w:color w:val="000000" w:themeColor="text1"/>
          <w:sz w:val="22"/>
          <w:szCs w:val="22"/>
        </w:rPr>
      </w:pPr>
      <w:r w:rsidRPr="0030177A">
        <w:rPr>
          <w:rFonts w:asciiTheme="minorHAnsi" w:hAnsiTheme="minorHAnsi" w:cstheme="minorHAnsi"/>
          <w:color w:val="000000" w:themeColor="text1"/>
          <w:sz w:val="22"/>
          <w:szCs w:val="22"/>
        </w:rPr>
        <w:t>On November 5, 2011, Ashlie Gough, 23, was found dead in one of the tents at Occupy Vancouver.</w:t>
      </w:r>
      <w:hyperlink r:id="rId135" w:anchor="cite_note-127" w:history="1">
        <w:r w:rsidRPr="0030177A">
          <w:rPr>
            <w:rFonts w:asciiTheme="minorHAnsi" w:hAnsiTheme="minorHAnsi" w:cstheme="minorHAnsi"/>
            <w:color w:val="000000" w:themeColor="text1"/>
            <w:sz w:val="22"/>
            <w:szCs w:val="22"/>
            <w:vertAlign w:val="superscript"/>
          </w:rPr>
          <w:t>[128]</w:t>
        </w:r>
      </w:hyperlink>
      <w:r w:rsidRPr="0030177A">
        <w:rPr>
          <w:rFonts w:asciiTheme="minorHAnsi" w:hAnsiTheme="minorHAnsi" w:cstheme="minorHAnsi"/>
          <w:color w:val="000000" w:themeColor="text1"/>
          <w:sz w:val="22"/>
          <w:szCs w:val="22"/>
        </w:rPr>
        <w:t xml:space="preserve"> The cause of death is determined to be overdose of cocaine and heroin. </w:t>
      </w:r>
      <w:hyperlink r:id="rId136" w:anchor="cite_note-128" w:history="1">
        <w:r w:rsidRPr="0030177A">
          <w:rPr>
            <w:rFonts w:asciiTheme="minorHAnsi" w:hAnsiTheme="minorHAnsi" w:cstheme="minorHAnsi"/>
            <w:color w:val="000000" w:themeColor="text1"/>
            <w:sz w:val="22"/>
            <w:szCs w:val="22"/>
            <w:vertAlign w:val="superscript"/>
          </w:rPr>
          <w:t>[129]</w:t>
        </w:r>
      </w:hyperlink>
    </w:p>
    <w:p w:rsidR="0030177A" w:rsidRDefault="0030177A" w:rsidP="0030177A">
      <w:pPr>
        <w:pStyle w:val="NormalWeb"/>
        <w:rPr>
          <w:rFonts w:asciiTheme="minorHAnsi" w:hAnsiTheme="minorHAnsi" w:cstheme="minorHAnsi"/>
          <w:color w:val="000000" w:themeColor="text1"/>
          <w:sz w:val="22"/>
          <w:szCs w:val="22"/>
          <w:vertAlign w:val="superscript"/>
        </w:rPr>
      </w:pPr>
      <w:r w:rsidRPr="0030177A">
        <w:rPr>
          <w:rFonts w:asciiTheme="minorHAnsi" w:hAnsiTheme="minorHAnsi" w:cstheme="minorHAnsi"/>
          <w:color w:val="000000" w:themeColor="text1"/>
          <w:sz w:val="22"/>
          <w:szCs w:val="22"/>
        </w:rPr>
        <w:t>There are currently a number of court proceedings across Canada on whether or not the eviction of protestors and violence from police is an infringement of the Canadian Charter of Rights and Freedoms.</w:t>
      </w:r>
      <w:hyperlink r:id="rId137" w:anchor="cite_note-CCRF-129" w:history="1">
        <w:r w:rsidRPr="0030177A">
          <w:rPr>
            <w:rFonts w:asciiTheme="minorHAnsi" w:hAnsiTheme="minorHAnsi" w:cstheme="minorHAnsi"/>
            <w:color w:val="000000" w:themeColor="text1"/>
            <w:sz w:val="22"/>
            <w:szCs w:val="22"/>
            <w:vertAlign w:val="superscript"/>
          </w:rPr>
          <w:t>[130]</w:t>
        </w:r>
      </w:hyperlink>
    </w:p>
    <w:p w:rsidR="00CD4CD2" w:rsidRDefault="00CD4CD2" w:rsidP="0030177A">
      <w:pPr>
        <w:pStyle w:val="NormalWeb"/>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FOOD FOR THOUGHT:</w:t>
      </w:r>
    </w:p>
    <w:p w:rsidR="00CD4CD2" w:rsidRDefault="00CD4CD2" w:rsidP="0030177A">
      <w:pPr>
        <w:pStyle w:val="NormalWeb"/>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Okay, this information was taken from Wikipedia.  I’m sorry.  It had the most info for the least amount of work, and lots of citation.  Forgive me. </w:t>
      </w:r>
    </w:p>
    <w:p w:rsidR="00CD4CD2" w:rsidRDefault="00CD4CD2" w:rsidP="0030177A">
      <w:pPr>
        <w:pStyle w:val="NormalWeb"/>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Now that I have that out of the way, let’s do a little thinking...</w:t>
      </w:r>
    </w:p>
    <w:p w:rsidR="00CD4CD2" w:rsidRDefault="00CD4CD2" w:rsidP="00CD4CD2">
      <w:pPr>
        <w:pStyle w:val="NormalWeb"/>
        <w:numPr>
          <w:ilvl w:val="0"/>
          <w:numId w:val="1"/>
        </w:num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What’s your view on being one of the 99%?  Is that OK by you?  Do you believe that you could ever be part of the 1%?  Is it fair?  Do they deserve to be there, maybe more than anyone else does?  </w:t>
      </w:r>
      <w:r w:rsidR="00CB226B">
        <w:rPr>
          <w:rFonts w:asciiTheme="minorHAnsi" w:hAnsiTheme="minorHAnsi" w:cstheme="minorHAnsi"/>
          <w:b/>
          <w:color w:val="000000" w:themeColor="text1"/>
          <w:sz w:val="22"/>
          <w:szCs w:val="22"/>
        </w:rPr>
        <w:t xml:space="preserve">Why or why not?  </w:t>
      </w:r>
      <w:r>
        <w:rPr>
          <w:rFonts w:asciiTheme="minorHAnsi" w:hAnsiTheme="minorHAnsi" w:cstheme="minorHAnsi"/>
          <w:b/>
          <w:color w:val="000000" w:themeColor="text1"/>
          <w:sz w:val="22"/>
          <w:szCs w:val="22"/>
        </w:rPr>
        <w:t>(Evaluating)</w:t>
      </w:r>
    </w:p>
    <w:p w:rsidR="00CD4CD2" w:rsidRDefault="00CD4CD2" w:rsidP="00CD4CD2">
      <w:pPr>
        <w:pStyle w:val="NormalWeb"/>
        <w:rPr>
          <w:rFonts w:asciiTheme="minorHAnsi" w:hAnsiTheme="minorHAnsi" w:cstheme="minorHAnsi"/>
          <w:b/>
          <w:color w:val="000000" w:themeColor="text1"/>
          <w:sz w:val="22"/>
          <w:szCs w:val="22"/>
        </w:rPr>
      </w:pPr>
    </w:p>
    <w:p w:rsidR="00CD4CD2" w:rsidRDefault="00CD4CD2" w:rsidP="00CD4CD2">
      <w:pPr>
        <w:pStyle w:val="NormalWeb"/>
        <w:rPr>
          <w:rFonts w:asciiTheme="minorHAnsi" w:hAnsiTheme="minorHAnsi" w:cstheme="minorHAnsi"/>
          <w:b/>
          <w:color w:val="000000" w:themeColor="text1"/>
          <w:sz w:val="22"/>
          <w:szCs w:val="22"/>
        </w:rPr>
      </w:pPr>
    </w:p>
    <w:p w:rsidR="00CD4CD2" w:rsidRPr="00CD4CD2" w:rsidRDefault="00CD4CD2" w:rsidP="00CD4CD2">
      <w:pPr>
        <w:pStyle w:val="NormalWeb"/>
        <w:numPr>
          <w:ilvl w:val="0"/>
          <w:numId w:val="1"/>
        </w:num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Does the “Occupy” movement remind you of any other time or movement in history?  Even just a little is fine.  Explain clearly, please.  (Applying)</w:t>
      </w:r>
    </w:p>
    <w:p w:rsidR="0030177A" w:rsidRPr="0030177A" w:rsidRDefault="0030177A" w:rsidP="0030177A">
      <w:pPr>
        <w:pStyle w:val="NormalWeb"/>
      </w:pPr>
    </w:p>
    <w:p w:rsidR="0030177A" w:rsidRPr="0030177A" w:rsidRDefault="0030177A" w:rsidP="0030177A">
      <w:pPr>
        <w:spacing w:before="100" w:beforeAutospacing="1" w:after="100" w:afterAutospacing="1" w:line="240" w:lineRule="auto"/>
        <w:rPr>
          <w:rFonts w:ascii="Times New Roman" w:eastAsia="Times New Roman" w:hAnsi="Times New Roman" w:cs="Times New Roman"/>
          <w:sz w:val="24"/>
          <w:szCs w:val="24"/>
        </w:rPr>
      </w:pPr>
    </w:p>
    <w:p w:rsidR="00F83B19" w:rsidRPr="0030177A" w:rsidRDefault="00F83B19"/>
    <w:sectPr w:rsidR="00F83B19" w:rsidRPr="0030177A" w:rsidSect="00F83B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D64E9"/>
    <w:multiLevelType w:val="hybridMultilevel"/>
    <w:tmpl w:val="34C00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177A"/>
    <w:rsid w:val="0030177A"/>
    <w:rsid w:val="00377B14"/>
    <w:rsid w:val="00AE753E"/>
    <w:rsid w:val="00C007C0"/>
    <w:rsid w:val="00CB226B"/>
    <w:rsid w:val="00CD4CD2"/>
    <w:rsid w:val="00F83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19"/>
  </w:style>
  <w:style w:type="paragraph" w:styleId="Heading2">
    <w:name w:val="heading 2"/>
    <w:basedOn w:val="Normal"/>
    <w:link w:val="Heading2Char"/>
    <w:uiPriority w:val="9"/>
    <w:qFormat/>
    <w:rsid w:val="003017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77A"/>
    <w:rPr>
      <w:color w:val="0000FF"/>
      <w:u w:val="single"/>
    </w:rPr>
  </w:style>
  <w:style w:type="paragraph" w:styleId="NormalWeb">
    <w:name w:val="Normal (Web)"/>
    <w:basedOn w:val="Normal"/>
    <w:uiPriority w:val="99"/>
    <w:semiHidden/>
    <w:unhideWhenUsed/>
    <w:rsid w:val="00301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0177A"/>
    <w:rPr>
      <w:rFonts w:ascii="Times New Roman" w:eastAsia="Times New Roman" w:hAnsi="Times New Roman" w:cs="Times New Roman"/>
      <w:b/>
      <w:bCs/>
      <w:sz w:val="36"/>
      <w:szCs w:val="36"/>
    </w:rPr>
  </w:style>
  <w:style w:type="character" w:customStyle="1" w:styleId="mw-headline">
    <w:name w:val="mw-headline"/>
    <w:basedOn w:val="DefaultParagraphFont"/>
    <w:rsid w:val="0030177A"/>
  </w:style>
</w:styles>
</file>

<file path=word/webSettings.xml><?xml version="1.0" encoding="utf-8"?>
<w:webSettings xmlns:r="http://schemas.openxmlformats.org/officeDocument/2006/relationships" xmlns:w="http://schemas.openxmlformats.org/wordprocessingml/2006/main">
  <w:divs>
    <w:div w:id="312489454">
      <w:bodyDiv w:val="1"/>
      <w:marLeft w:val="0"/>
      <w:marRight w:val="0"/>
      <w:marTop w:val="0"/>
      <w:marBottom w:val="0"/>
      <w:divBdr>
        <w:top w:val="none" w:sz="0" w:space="0" w:color="auto"/>
        <w:left w:val="none" w:sz="0" w:space="0" w:color="auto"/>
        <w:bottom w:val="none" w:sz="0" w:space="0" w:color="auto"/>
        <w:right w:val="none" w:sz="0" w:space="0" w:color="auto"/>
      </w:divBdr>
      <w:divsChild>
        <w:div w:id="1105540624">
          <w:marLeft w:val="0"/>
          <w:marRight w:val="0"/>
          <w:marTop w:val="0"/>
          <w:marBottom w:val="0"/>
          <w:divBdr>
            <w:top w:val="none" w:sz="0" w:space="0" w:color="auto"/>
            <w:left w:val="none" w:sz="0" w:space="0" w:color="auto"/>
            <w:bottom w:val="none" w:sz="0" w:space="0" w:color="auto"/>
            <w:right w:val="none" w:sz="0" w:space="0" w:color="auto"/>
          </w:divBdr>
          <w:divsChild>
            <w:div w:id="222716466">
              <w:marLeft w:val="0"/>
              <w:marRight w:val="0"/>
              <w:marTop w:val="0"/>
              <w:marBottom w:val="0"/>
              <w:divBdr>
                <w:top w:val="none" w:sz="0" w:space="0" w:color="auto"/>
                <w:left w:val="none" w:sz="0" w:space="0" w:color="auto"/>
                <w:bottom w:val="none" w:sz="0" w:space="0" w:color="auto"/>
                <w:right w:val="none" w:sz="0" w:space="0" w:color="auto"/>
              </w:divBdr>
              <w:divsChild>
                <w:div w:id="1309941953">
                  <w:marLeft w:val="0"/>
                  <w:marRight w:val="0"/>
                  <w:marTop w:val="0"/>
                  <w:marBottom w:val="0"/>
                  <w:divBdr>
                    <w:top w:val="none" w:sz="0" w:space="0" w:color="auto"/>
                    <w:left w:val="none" w:sz="0" w:space="0" w:color="auto"/>
                    <w:bottom w:val="none" w:sz="0" w:space="0" w:color="auto"/>
                    <w:right w:val="none" w:sz="0" w:space="0" w:color="auto"/>
                  </w:divBdr>
                  <w:divsChild>
                    <w:div w:id="686325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9177651">
      <w:bodyDiv w:val="1"/>
      <w:marLeft w:val="0"/>
      <w:marRight w:val="0"/>
      <w:marTop w:val="0"/>
      <w:marBottom w:val="0"/>
      <w:divBdr>
        <w:top w:val="none" w:sz="0" w:space="0" w:color="auto"/>
        <w:left w:val="none" w:sz="0" w:space="0" w:color="auto"/>
        <w:bottom w:val="none" w:sz="0" w:space="0" w:color="auto"/>
        <w:right w:val="none" w:sz="0" w:space="0" w:color="auto"/>
      </w:divBdr>
      <w:divsChild>
        <w:div w:id="1249802333">
          <w:marLeft w:val="0"/>
          <w:marRight w:val="0"/>
          <w:marTop w:val="0"/>
          <w:marBottom w:val="0"/>
          <w:divBdr>
            <w:top w:val="none" w:sz="0" w:space="0" w:color="auto"/>
            <w:left w:val="none" w:sz="0" w:space="0" w:color="auto"/>
            <w:bottom w:val="none" w:sz="0" w:space="0" w:color="auto"/>
            <w:right w:val="none" w:sz="0" w:space="0" w:color="auto"/>
          </w:divBdr>
          <w:divsChild>
            <w:div w:id="1797792826">
              <w:marLeft w:val="0"/>
              <w:marRight w:val="0"/>
              <w:marTop w:val="0"/>
              <w:marBottom w:val="0"/>
              <w:divBdr>
                <w:top w:val="none" w:sz="0" w:space="0" w:color="auto"/>
                <w:left w:val="none" w:sz="0" w:space="0" w:color="auto"/>
                <w:bottom w:val="none" w:sz="0" w:space="0" w:color="auto"/>
                <w:right w:val="none" w:sz="0" w:space="0" w:color="auto"/>
              </w:divBdr>
              <w:divsChild>
                <w:div w:id="21185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233981">
      <w:bodyDiv w:val="1"/>
      <w:marLeft w:val="0"/>
      <w:marRight w:val="0"/>
      <w:marTop w:val="0"/>
      <w:marBottom w:val="0"/>
      <w:divBdr>
        <w:top w:val="none" w:sz="0" w:space="0" w:color="auto"/>
        <w:left w:val="none" w:sz="0" w:space="0" w:color="auto"/>
        <w:bottom w:val="none" w:sz="0" w:space="0" w:color="auto"/>
        <w:right w:val="none" w:sz="0" w:space="0" w:color="auto"/>
      </w:divBdr>
      <w:divsChild>
        <w:div w:id="1710445852">
          <w:marLeft w:val="0"/>
          <w:marRight w:val="0"/>
          <w:marTop w:val="0"/>
          <w:marBottom w:val="0"/>
          <w:divBdr>
            <w:top w:val="none" w:sz="0" w:space="0" w:color="auto"/>
            <w:left w:val="none" w:sz="0" w:space="0" w:color="auto"/>
            <w:bottom w:val="none" w:sz="0" w:space="0" w:color="auto"/>
            <w:right w:val="none" w:sz="0" w:space="0" w:color="auto"/>
          </w:divBdr>
          <w:divsChild>
            <w:div w:id="1310279741">
              <w:marLeft w:val="0"/>
              <w:marRight w:val="0"/>
              <w:marTop w:val="0"/>
              <w:marBottom w:val="0"/>
              <w:divBdr>
                <w:top w:val="none" w:sz="0" w:space="0" w:color="auto"/>
                <w:left w:val="none" w:sz="0" w:space="0" w:color="auto"/>
                <w:bottom w:val="none" w:sz="0" w:space="0" w:color="auto"/>
                <w:right w:val="none" w:sz="0" w:space="0" w:color="auto"/>
              </w:divBdr>
              <w:divsChild>
                <w:div w:id="2161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5188">
      <w:bodyDiv w:val="1"/>
      <w:marLeft w:val="0"/>
      <w:marRight w:val="0"/>
      <w:marTop w:val="0"/>
      <w:marBottom w:val="0"/>
      <w:divBdr>
        <w:top w:val="none" w:sz="0" w:space="0" w:color="auto"/>
        <w:left w:val="none" w:sz="0" w:space="0" w:color="auto"/>
        <w:bottom w:val="none" w:sz="0" w:space="0" w:color="auto"/>
        <w:right w:val="none" w:sz="0" w:space="0" w:color="auto"/>
      </w:divBdr>
      <w:divsChild>
        <w:div w:id="1778208762">
          <w:marLeft w:val="0"/>
          <w:marRight w:val="0"/>
          <w:marTop w:val="0"/>
          <w:marBottom w:val="0"/>
          <w:divBdr>
            <w:top w:val="none" w:sz="0" w:space="0" w:color="auto"/>
            <w:left w:val="none" w:sz="0" w:space="0" w:color="auto"/>
            <w:bottom w:val="none" w:sz="0" w:space="0" w:color="auto"/>
            <w:right w:val="none" w:sz="0" w:space="0" w:color="auto"/>
          </w:divBdr>
          <w:divsChild>
            <w:div w:id="1643732764">
              <w:marLeft w:val="0"/>
              <w:marRight w:val="0"/>
              <w:marTop w:val="0"/>
              <w:marBottom w:val="0"/>
              <w:divBdr>
                <w:top w:val="none" w:sz="0" w:space="0" w:color="auto"/>
                <w:left w:val="none" w:sz="0" w:space="0" w:color="auto"/>
                <w:bottom w:val="none" w:sz="0" w:space="0" w:color="auto"/>
                <w:right w:val="none" w:sz="0" w:space="0" w:color="auto"/>
              </w:divBdr>
              <w:divsChild>
                <w:div w:id="8190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4565">
      <w:bodyDiv w:val="1"/>
      <w:marLeft w:val="0"/>
      <w:marRight w:val="0"/>
      <w:marTop w:val="0"/>
      <w:marBottom w:val="0"/>
      <w:divBdr>
        <w:top w:val="none" w:sz="0" w:space="0" w:color="auto"/>
        <w:left w:val="none" w:sz="0" w:space="0" w:color="auto"/>
        <w:bottom w:val="none" w:sz="0" w:space="0" w:color="auto"/>
        <w:right w:val="none" w:sz="0" w:space="0" w:color="auto"/>
      </w:divBdr>
      <w:divsChild>
        <w:div w:id="2126535839">
          <w:marLeft w:val="0"/>
          <w:marRight w:val="0"/>
          <w:marTop w:val="0"/>
          <w:marBottom w:val="0"/>
          <w:divBdr>
            <w:top w:val="none" w:sz="0" w:space="0" w:color="auto"/>
            <w:left w:val="none" w:sz="0" w:space="0" w:color="auto"/>
            <w:bottom w:val="none" w:sz="0" w:space="0" w:color="auto"/>
            <w:right w:val="none" w:sz="0" w:space="0" w:color="auto"/>
          </w:divBdr>
          <w:divsChild>
            <w:div w:id="1179076526">
              <w:marLeft w:val="0"/>
              <w:marRight w:val="0"/>
              <w:marTop w:val="0"/>
              <w:marBottom w:val="0"/>
              <w:divBdr>
                <w:top w:val="none" w:sz="0" w:space="0" w:color="auto"/>
                <w:left w:val="none" w:sz="0" w:space="0" w:color="auto"/>
                <w:bottom w:val="none" w:sz="0" w:space="0" w:color="auto"/>
                <w:right w:val="none" w:sz="0" w:space="0" w:color="auto"/>
              </w:divBdr>
              <w:divsChild>
                <w:div w:id="1849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48912">
      <w:bodyDiv w:val="1"/>
      <w:marLeft w:val="0"/>
      <w:marRight w:val="0"/>
      <w:marTop w:val="0"/>
      <w:marBottom w:val="0"/>
      <w:divBdr>
        <w:top w:val="none" w:sz="0" w:space="0" w:color="auto"/>
        <w:left w:val="none" w:sz="0" w:space="0" w:color="auto"/>
        <w:bottom w:val="none" w:sz="0" w:space="0" w:color="auto"/>
        <w:right w:val="none" w:sz="0" w:space="0" w:color="auto"/>
      </w:divBdr>
      <w:divsChild>
        <w:div w:id="1932008226">
          <w:marLeft w:val="0"/>
          <w:marRight w:val="0"/>
          <w:marTop w:val="0"/>
          <w:marBottom w:val="0"/>
          <w:divBdr>
            <w:top w:val="none" w:sz="0" w:space="0" w:color="auto"/>
            <w:left w:val="none" w:sz="0" w:space="0" w:color="auto"/>
            <w:bottom w:val="none" w:sz="0" w:space="0" w:color="auto"/>
            <w:right w:val="none" w:sz="0" w:space="0" w:color="auto"/>
          </w:divBdr>
          <w:divsChild>
            <w:div w:id="1309675838">
              <w:marLeft w:val="0"/>
              <w:marRight w:val="0"/>
              <w:marTop w:val="0"/>
              <w:marBottom w:val="0"/>
              <w:divBdr>
                <w:top w:val="none" w:sz="0" w:space="0" w:color="auto"/>
                <w:left w:val="none" w:sz="0" w:space="0" w:color="auto"/>
                <w:bottom w:val="none" w:sz="0" w:space="0" w:color="auto"/>
                <w:right w:val="none" w:sz="0" w:space="0" w:color="auto"/>
              </w:divBdr>
              <w:divsChild>
                <w:div w:id="13575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Occupy_movement" TargetMode="External"/><Relationship Id="rId117" Type="http://schemas.openxmlformats.org/officeDocument/2006/relationships/hyperlink" Target="http://en.wikipedia.org/wiki/Occupy_movement" TargetMode="External"/><Relationship Id="rId21" Type="http://schemas.openxmlformats.org/officeDocument/2006/relationships/hyperlink" Target="http://en.wikipedia.org/wiki/Adbusters" TargetMode="External"/><Relationship Id="rId42" Type="http://schemas.openxmlformats.org/officeDocument/2006/relationships/hyperlink" Target="http://en.wikipedia.org/wiki/Halifax_Regional_Municipality" TargetMode="External"/><Relationship Id="rId47" Type="http://schemas.openxmlformats.org/officeDocument/2006/relationships/hyperlink" Target="http://en.wikipedia.org/wiki/Zurich" TargetMode="External"/><Relationship Id="rId63" Type="http://schemas.openxmlformats.org/officeDocument/2006/relationships/hyperlink" Target="http://en.wikipedia.org/wiki/Occupy_movement" TargetMode="External"/><Relationship Id="rId68" Type="http://schemas.openxmlformats.org/officeDocument/2006/relationships/hyperlink" Target="http://en.wikipedia.org/wiki/Occupy_Wall_Street" TargetMode="External"/><Relationship Id="rId84" Type="http://schemas.openxmlformats.org/officeDocument/2006/relationships/hyperlink" Target="http://en.wikipedia.org/wiki/Occupy_movement" TargetMode="External"/><Relationship Id="rId89" Type="http://schemas.openxmlformats.org/officeDocument/2006/relationships/hyperlink" Target="http://en.wikipedia.org/wiki/Progressive_tax" TargetMode="External"/><Relationship Id="rId112" Type="http://schemas.openxmlformats.org/officeDocument/2006/relationships/hyperlink" Target="http://en.wikipedia.org/wiki/Occupy_movement" TargetMode="External"/><Relationship Id="rId133" Type="http://schemas.openxmlformats.org/officeDocument/2006/relationships/hyperlink" Target="http://en.wikipedia.org/wiki/Occupy_movement" TargetMode="External"/><Relationship Id="rId138" Type="http://schemas.openxmlformats.org/officeDocument/2006/relationships/fontTable" Target="fontTable.xml"/><Relationship Id="rId16" Type="http://schemas.openxmlformats.org/officeDocument/2006/relationships/hyperlink" Target="http://en.wikipedia.org/wiki/Occupy_movement" TargetMode="External"/><Relationship Id="rId107" Type="http://schemas.openxmlformats.org/officeDocument/2006/relationships/hyperlink" Target="http://en.wikipedia.org/wiki/Occupy_movement" TargetMode="External"/><Relationship Id="rId11" Type="http://schemas.openxmlformats.org/officeDocument/2006/relationships/hyperlink" Target="http://en.wikipedia.org/wiki/Occupy_Wall_Street" TargetMode="External"/><Relationship Id="rId32" Type="http://schemas.openxmlformats.org/officeDocument/2006/relationships/hyperlink" Target="http://en.wikipedia.org/wiki/Occupy_movement" TargetMode="External"/><Relationship Id="rId37" Type="http://schemas.openxmlformats.org/officeDocument/2006/relationships/hyperlink" Target="http://en.wikipedia.org/wiki/Cornel_West" TargetMode="External"/><Relationship Id="rId53" Type="http://schemas.openxmlformats.org/officeDocument/2006/relationships/hyperlink" Target="http://en.wikipedia.org/wiki/Arab_Spring" TargetMode="External"/><Relationship Id="rId58" Type="http://schemas.openxmlformats.org/officeDocument/2006/relationships/hyperlink" Target="http://en.wikipedia.org/wiki/Adbusters_Media_Foundation" TargetMode="External"/><Relationship Id="rId74" Type="http://schemas.openxmlformats.org/officeDocument/2006/relationships/hyperlink" Target="http://en.wikipedia.org/wiki/Occupy_movement" TargetMode="External"/><Relationship Id="rId79" Type="http://schemas.openxmlformats.org/officeDocument/2006/relationships/hyperlink" Target="http://en.wikipedia.org/wiki/Kuala_Lumpur" TargetMode="External"/><Relationship Id="rId102" Type="http://schemas.openxmlformats.org/officeDocument/2006/relationships/hyperlink" Target="http://en.wikipedia.org/wiki/Income_inequality" TargetMode="External"/><Relationship Id="rId123" Type="http://schemas.openxmlformats.org/officeDocument/2006/relationships/hyperlink" Target="http://en.wikipedia.org/wiki/Marginalized_groups" TargetMode="External"/><Relationship Id="rId128" Type="http://schemas.openxmlformats.org/officeDocument/2006/relationships/hyperlink" Target="http://en.wikipedia.org/wiki/Occupy_movement" TargetMode="External"/><Relationship Id="rId5" Type="http://schemas.openxmlformats.org/officeDocument/2006/relationships/hyperlink" Target="http://en.wikipedia.org/wiki/Protest" TargetMode="External"/><Relationship Id="rId90" Type="http://schemas.openxmlformats.org/officeDocument/2006/relationships/hyperlink" Target="http://en.wikipedia.org/wiki/Occupy_movement" TargetMode="External"/><Relationship Id="rId95" Type="http://schemas.openxmlformats.org/officeDocument/2006/relationships/hyperlink" Target="http://en.wikipedia.org/wiki/Occupy_movement" TargetMode="External"/><Relationship Id="rId22" Type="http://schemas.openxmlformats.org/officeDocument/2006/relationships/hyperlink" Target="http://en.wikipedia.org/wiki/Occupy_movement" TargetMode="External"/><Relationship Id="rId27" Type="http://schemas.openxmlformats.org/officeDocument/2006/relationships/hyperlink" Target="http://en.wikipedia.org/wiki/Occupy_movement" TargetMode="External"/><Relationship Id="rId43" Type="http://schemas.openxmlformats.org/officeDocument/2006/relationships/hyperlink" Target="http://en.wikipedia.org/wiki/Occupy_movement" TargetMode="External"/><Relationship Id="rId48" Type="http://schemas.openxmlformats.org/officeDocument/2006/relationships/hyperlink" Target="http://en.wikipedia.org/wiki/Occupy_movement" TargetMode="External"/><Relationship Id="rId64" Type="http://schemas.openxmlformats.org/officeDocument/2006/relationships/hyperlink" Target="http://en.wikipedia.org/wiki/Democracy_Village" TargetMode="External"/><Relationship Id="rId69" Type="http://schemas.openxmlformats.org/officeDocument/2006/relationships/hyperlink" Target="http://en.wikipedia.org/wiki/Occupy_movement" TargetMode="External"/><Relationship Id="rId113" Type="http://schemas.openxmlformats.org/officeDocument/2006/relationships/hyperlink" Target="http://en.wikipedia.org/wiki/Tax_evasion" TargetMode="External"/><Relationship Id="rId118" Type="http://schemas.openxmlformats.org/officeDocument/2006/relationships/hyperlink" Target="http://en.wikipedia.org/wiki/Occupy_movement" TargetMode="External"/><Relationship Id="rId134" Type="http://schemas.openxmlformats.org/officeDocument/2006/relationships/hyperlink" Target="http://en.wikipedia.org/wiki/Occupy_movement" TargetMode="External"/><Relationship Id="rId139" Type="http://schemas.openxmlformats.org/officeDocument/2006/relationships/theme" Target="theme/theme1.xml"/><Relationship Id="rId8" Type="http://schemas.openxmlformats.org/officeDocument/2006/relationships/hyperlink" Target="http://en.wikipedia.org/wiki/Social_inequality" TargetMode="External"/><Relationship Id="rId51" Type="http://schemas.openxmlformats.org/officeDocument/2006/relationships/hyperlink" Target="http://en.wikipedia.org/wiki/Occupy_movement" TargetMode="External"/><Relationship Id="rId72" Type="http://schemas.openxmlformats.org/officeDocument/2006/relationships/hyperlink" Target="http://en.wikipedia.org/wiki/Occupy_movement" TargetMode="External"/><Relationship Id="rId80" Type="http://schemas.openxmlformats.org/officeDocument/2006/relationships/hyperlink" Target="http://en.wikipedia.org/wiki/Occupy_movement" TargetMode="External"/><Relationship Id="rId85" Type="http://schemas.openxmlformats.org/officeDocument/2006/relationships/hyperlink" Target="http://en.wikipedia.org/wiki/Occupy_movement" TargetMode="External"/><Relationship Id="rId93" Type="http://schemas.openxmlformats.org/officeDocument/2006/relationships/hyperlink" Target="http://en.wikipedia.org/wiki/Occupy_movement" TargetMode="External"/><Relationship Id="rId98" Type="http://schemas.openxmlformats.org/officeDocument/2006/relationships/hyperlink" Target="http://en.wikipedia.org/wiki/Occupy_movement" TargetMode="External"/><Relationship Id="rId121" Type="http://schemas.openxmlformats.org/officeDocument/2006/relationships/hyperlink" Target="http://en.wikipedia.org/wiki/Occupy_movement" TargetMode="External"/><Relationship Id="rId3" Type="http://schemas.openxmlformats.org/officeDocument/2006/relationships/settings" Target="settings.xml"/><Relationship Id="rId12" Type="http://schemas.openxmlformats.org/officeDocument/2006/relationships/hyperlink" Target="http://en.wikipedia.org/wiki/List_of_Occupy_movement_protest_locations" TargetMode="External"/><Relationship Id="rId17" Type="http://schemas.openxmlformats.org/officeDocument/2006/relationships/hyperlink" Target="http://en.wikipedia.org/wiki/Occupy_movement" TargetMode="External"/><Relationship Id="rId25" Type="http://schemas.openxmlformats.org/officeDocument/2006/relationships/hyperlink" Target="http://en.wikipedia.org/wiki/Arab_Spring" TargetMode="External"/><Relationship Id="rId33" Type="http://schemas.openxmlformats.org/officeDocument/2006/relationships/hyperlink" Target="http://en.wikipedia.org/wiki/We_are_the_99%25" TargetMode="External"/><Relationship Id="rId38" Type="http://schemas.openxmlformats.org/officeDocument/2006/relationships/hyperlink" Target="http://en.wikipedia.org/wiki/Occupy_movement" TargetMode="External"/><Relationship Id="rId46" Type="http://schemas.openxmlformats.org/officeDocument/2006/relationships/hyperlink" Target="http://en.wikipedia.org/wiki/Oakland,_California" TargetMode="External"/><Relationship Id="rId59" Type="http://schemas.openxmlformats.org/officeDocument/2006/relationships/hyperlink" Target="http://en.wikipedia.org/wiki/Anti-consumerism" TargetMode="External"/><Relationship Id="rId67" Type="http://schemas.openxmlformats.org/officeDocument/2006/relationships/hyperlink" Target="http://en.wikipedia.org/wiki/Anonymous_(group)" TargetMode="External"/><Relationship Id="rId103" Type="http://schemas.openxmlformats.org/officeDocument/2006/relationships/hyperlink" Target="http://en.wikipedia.org/wiki/Wealth_inequality" TargetMode="External"/><Relationship Id="rId108" Type="http://schemas.openxmlformats.org/officeDocument/2006/relationships/hyperlink" Target="http://en.wikipedia.org/wiki/Occupy_movement" TargetMode="External"/><Relationship Id="rId116" Type="http://schemas.openxmlformats.org/officeDocument/2006/relationships/hyperlink" Target="http://en.wikipedia.org/wiki/Participatory_democracy" TargetMode="External"/><Relationship Id="rId124" Type="http://schemas.openxmlformats.org/officeDocument/2006/relationships/hyperlink" Target="http://en.wikipedia.org/wiki/Facilitator" TargetMode="External"/><Relationship Id="rId129" Type="http://schemas.openxmlformats.org/officeDocument/2006/relationships/hyperlink" Target="http://en.wikipedia.org/wiki/Occupy_movement" TargetMode="External"/><Relationship Id="rId137" Type="http://schemas.openxmlformats.org/officeDocument/2006/relationships/hyperlink" Target="http://en.wikipedia.org/wiki/Occupy_movement" TargetMode="External"/><Relationship Id="rId20" Type="http://schemas.openxmlformats.org/officeDocument/2006/relationships/hyperlink" Target="http://en.wikipedia.org/wiki/Canadian" TargetMode="External"/><Relationship Id="rId41" Type="http://schemas.openxmlformats.org/officeDocument/2006/relationships/hyperlink" Target="http://en.wikipedia.org/wiki/Occupy_movement" TargetMode="External"/><Relationship Id="rId54" Type="http://schemas.openxmlformats.org/officeDocument/2006/relationships/hyperlink" Target="http://en.wikipedia.org/wiki/Occupy_movement" TargetMode="External"/><Relationship Id="rId62" Type="http://schemas.openxmlformats.org/officeDocument/2006/relationships/hyperlink" Target="http://en.wikipedia.org/wiki/Occupy_movement" TargetMode="External"/><Relationship Id="rId70" Type="http://schemas.openxmlformats.org/officeDocument/2006/relationships/hyperlink" Target="http://en.wikipedia.org/wiki/Occupy_movement" TargetMode="External"/><Relationship Id="rId75" Type="http://schemas.openxmlformats.org/officeDocument/2006/relationships/hyperlink" Target="http://en.wikipedia.org/wiki/Occupy_movement" TargetMode="External"/><Relationship Id="rId83" Type="http://schemas.openxmlformats.org/officeDocument/2006/relationships/hyperlink" Target="http://en.wikipedia.org/wiki/Occupy_movement" TargetMode="External"/><Relationship Id="rId88" Type="http://schemas.openxmlformats.org/officeDocument/2006/relationships/hyperlink" Target="http://en.wikipedia.org/wiki/Occupy_movement" TargetMode="External"/><Relationship Id="rId91" Type="http://schemas.openxmlformats.org/officeDocument/2006/relationships/hyperlink" Target="http://en.wikipedia.org/wiki/Occupy_movement" TargetMode="External"/><Relationship Id="rId96" Type="http://schemas.openxmlformats.org/officeDocument/2006/relationships/hyperlink" Target="http://en.wikipedia.org/wiki/Occupy_movement" TargetMode="External"/><Relationship Id="rId111" Type="http://schemas.openxmlformats.org/officeDocument/2006/relationships/hyperlink" Target="http://en.wikipedia.org/wiki/Bloomberg_Businessweek" TargetMode="External"/><Relationship Id="rId132" Type="http://schemas.openxmlformats.org/officeDocument/2006/relationships/hyperlink" Target="http://en.wikipedia.org/wiki/Occupy_movement" TargetMode="External"/><Relationship Id="rId1" Type="http://schemas.openxmlformats.org/officeDocument/2006/relationships/numbering" Target="numbering.xml"/><Relationship Id="rId6" Type="http://schemas.openxmlformats.org/officeDocument/2006/relationships/hyperlink" Target="http://en.wikipedia.org/wiki/Social_movement" TargetMode="External"/><Relationship Id="rId15" Type="http://schemas.openxmlformats.org/officeDocument/2006/relationships/hyperlink" Target="http://en.wikipedia.org/wiki/Occupy_movement" TargetMode="External"/><Relationship Id="rId23" Type="http://schemas.openxmlformats.org/officeDocument/2006/relationships/hyperlink" Target="http://en.wikipedia.org/wiki/Occupy_movement" TargetMode="External"/><Relationship Id="rId28" Type="http://schemas.openxmlformats.org/officeDocument/2006/relationships/hyperlink" Target="http://en.wikipedia.org/wiki/Tahrir_Square" TargetMode="External"/><Relationship Id="rId36" Type="http://schemas.openxmlformats.org/officeDocument/2006/relationships/hyperlink" Target="http://en.wikipedia.org/wiki/Washington_Post" TargetMode="External"/><Relationship Id="rId49" Type="http://schemas.openxmlformats.org/officeDocument/2006/relationships/hyperlink" Target="http://en.wikipedia.org/wiki/Occupy_movement" TargetMode="External"/><Relationship Id="rId57" Type="http://schemas.openxmlformats.org/officeDocument/2006/relationships/hyperlink" Target="http://en.wikipedia.org/wiki/Occupy_movement" TargetMode="External"/><Relationship Id="rId106" Type="http://schemas.openxmlformats.org/officeDocument/2006/relationships/hyperlink" Target="http://en.wikipedia.org/wiki/Robin_Hood_tax" TargetMode="External"/><Relationship Id="rId114" Type="http://schemas.openxmlformats.org/officeDocument/2006/relationships/hyperlink" Target="http://en.wikipedia.org/wiki/Occupy_movement" TargetMode="External"/><Relationship Id="rId119" Type="http://schemas.openxmlformats.org/officeDocument/2006/relationships/hyperlink" Target="http://en.wikipedia.org/wiki/Consensus" TargetMode="External"/><Relationship Id="rId127" Type="http://schemas.openxmlformats.org/officeDocument/2006/relationships/hyperlink" Target="http://en.wikipedia.org/wiki/Occupy_movement" TargetMode="External"/><Relationship Id="rId10" Type="http://schemas.openxmlformats.org/officeDocument/2006/relationships/hyperlink" Target="http://en.wikipedia.org/wiki/Occupy_movement" TargetMode="External"/><Relationship Id="rId31" Type="http://schemas.openxmlformats.org/officeDocument/2006/relationships/hyperlink" Target="http://en.wikipedia.org/wiki/Occupy_movement" TargetMode="External"/><Relationship Id="rId44" Type="http://schemas.openxmlformats.org/officeDocument/2006/relationships/hyperlink" Target="http://en.wikipedia.org/wiki/Occupy_movement" TargetMode="External"/><Relationship Id="rId52" Type="http://schemas.openxmlformats.org/officeDocument/2006/relationships/hyperlink" Target="http://en.wikipedia.org/wiki/2011_Spanish_protests" TargetMode="External"/><Relationship Id="rId60" Type="http://schemas.openxmlformats.org/officeDocument/2006/relationships/hyperlink" Target="http://en.wikipedia.org/wiki/Adbusters" TargetMode="External"/><Relationship Id="rId65" Type="http://schemas.openxmlformats.org/officeDocument/2006/relationships/hyperlink" Target="http://en.wikipedia.org/wiki/British_Parliament" TargetMode="External"/><Relationship Id="rId73" Type="http://schemas.openxmlformats.org/officeDocument/2006/relationships/hyperlink" Target="http://en.wikipedia.org/wiki/Charging_Bull" TargetMode="External"/><Relationship Id="rId78" Type="http://schemas.openxmlformats.org/officeDocument/2006/relationships/hyperlink" Target="http://en.wikipedia.org/wiki/Occupy_Dataran" TargetMode="External"/><Relationship Id="rId81" Type="http://schemas.openxmlformats.org/officeDocument/2006/relationships/hyperlink" Target="http://en.wikipedia.org/wiki/Political_slogan" TargetMode="External"/><Relationship Id="rId86" Type="http://schemas.openxmlformats.org/officeDocument/2006/relationships/hyperlink" Target="http://en.wikipedia.org/wiki/Congressional_Budget_Office" TargetMode="External"/><Relationship Id="rId94" Type="http://schemas.openxmlformats.org/officeDocument/2006/relationships/hyperlink" Target="http://en.wikipedia.org/wiki/Pareto_principle" TargetMode="External"/><Relationship Id="rId99" Type="http://schemas.openxmlformats.org/officeDocument/2006/relationships/hyperlink" Target="http://en.wikipedia.org/wiki/Occupy_movement" TargetMode="External"/><Relationship Id="rId101" Type="http://schemas.openxmlformats.org/officeDocument/2006/relationships/hyperlink" Target="http://en.wikipedia.org/wiki/Occupy_movement" TargetMode="External"/><Relationship Id="rId122" Type="http://schemas.openxmlformats.org/officeDocument/2006/relationships/hyperlink" Target="http://en.wikipedia.org/wiki/Progressive_stack" TargetMode="External"/><Relationship Id="rId130" Type="http://schemas.openxmlformats.org/officeDocument/2006/relationships/hyperlink" Target="http://en.wikipedia.org/wiki/Occupy_movement" TargetMode="External"/><Relationship Id="rId135" Type="http://schemas.openxmlformats.org/officeDocument/2006/relationships/hyperlink" Target="http://en.wikipedia.org/wiki/Occupy_movement" TargetMode="External"/><Relationship Id="rId4" Type="http://schemas.openxmlformats.org/officeDocument/2006/relationships/webSettings" Target="webSettings.xml"/><Relationship Id="rId9" Type="http://schemas.openxmlformats.org/officeDocument/2006/relationships/hyperlink" Target="http://en.wikipedia.org/wiki/Occupy_movement" TargetMode="External"/><Relationship Id="rId13" Type="http://schemas.openxmlformats.org/officeDocument/2006/relationships/hyperlink" Target="http://en.wikipedia.org/wiki/Occupy_movement" TargetMode="External"/><Relationship Id="rId18" Type="http://schemas.openxmlformats.org/officeDocument/2006/relationships/hyperlink" Target="http://en.wikipedia.org/wiki/Meetup" TargetMode="External"/><Relationship Id="rId39" Type="http://schemas.openxmlformats.org/officeDocument/2006/relationships/hyperlink" Target="http://en.wikipedia.org/wiki/Occupy_movement" TargetMode="External"/><Relationship Id="rId109" Type="http://schemas.openxmlformats.org/officeDocument/2006/relationships/hyperlink" Target="http://en.wikipedia.org/wiki/Naomi_Wolf" TargetMode="External"/><Relationship Id="rId34" Type="http://schemas.openxmlformats.org/officeDocument/2006/relationships/hyperlink" Target="http://en.wikipedia.org/wiki/Hashtag" TargetMode="External"/><Relationship Id="rId50" Type="http://schemas.openxmlformats.org/officeDocument/2006/relationships/hyperlink" Target="http://en.wikipedia.org/wiki/Edinburgh_City_Council" TargetMode="External"/><Relationship Id="rId55" Type="http://schemas.openxmlformats.org/officeDocument/2006/relationships/hyperlink" Target="http://en.wikipedia.org/wiki/Occupy_movement" TargetMode="External"/><Relationship Id="rId76" Type="http://schemas.openxmlformats.org/officeDocument/2006/relationships/hyperlink" Target="http://en.wikipedia.org/wiki/Zuccotti_Park" TargetMode="External"/><Relationship Id="rId97" Type="http://schemas.openxmlformats.org/officeDocument/2006/relationships/hyperlink" Target="http://en.wikipedia.org/wiki/Great_Recession" TargetMode="External"/><Relationship Id="rId104" Type="http://schemas.openxmlformats.org/officeDocument/2006/relationships/hyperlink" Target="http://en.wikipedia.org/wiki/Occupy_movement" TargetMode="External"/><Relationship Id="rId120" Type="http://schemas.openxmlformats.org/officeDocument/2006/relationships/hyperlink" Target="http://en.wikipedia.org/wiki/Quaker" TargetMode="External"/><Relationship Id="rId125" Type="http://schemas.openxmlformats.org/officeDocument/2006/relationships/hyperlink" Target="http://en.wikipedia.org/wiki/Occupy_movement" TargetMode="External"/><Relationship Id="rId7" Type="http://schemas.openxmlformats.org/officeDocument/2006/relationships/hyperlink" Target="http://en.wikipedia.org/wiki/Economic_inequality" TargetMode="External"/><Relationship Id="rId71" Type="http://schemas.openxmlformats.org/officeDocument/2006/relationships/hyperlink" Target="http://en.wikipedia.org/wiki/Occupy_movement" TargetMode="External"/><Relationship Id="rId92" Type="http://schemas.openxmlformats.org/officeDocument/2006/relationships/hyperlink" Target="http://en.wikipedia.org/wiki/Occupy_movement" TargetMode="External"/><Relationship Id="rId2" Type="http://schemas.openxmlformats.org/officeDocument/2006/relationships/styles" Target="styles.xml"/><Relationship Id="rId29" Type="http://schemas.openxmlformats.org/officeDocument/2006/relationships/hyperlink" Target="http://en.wikipedia.org/wiki/2011_Spanish_protests" TargetMode="External"/><Relationship Id="rId24" Type="http://schemas.openxmlformats.org/officeDocument/2006/relationships/hyperlink" Target="http://en.wikipedia.org/wiki/Occupy_movement" TargetMode="External"/><Relationship Id="rId40" Type="http://schemas.openxmlformats.org/officeDocument/2006/relationships/hyperlink" Target="http://en.wikipedia.org/wiki/London,_Ontario" TargetMode="External"/><Relationship Id="rId45" Type="http://schemas.openxmlformats.org/officeDocument/2006/relationships/hyperlink" Target="http://en.wikipedia.org/wiki/New_York_City" TargetMode="External"/><Relationship Id="rId66" Type="http://schemas.openxmlformats.org/officeDocument/2006/relationships/hyperlink" Target="http://en.wikipedia.org/wiki/London" TargetMode="External"/><Relationship Id="rId87" Type="http://schemas.openxmlformats.org/officeDocument/2006/relationships/hyperlink" Target="http://en.wikipedia.org/wiki/Occupy_movement" TargetMode="External"/><Relationship Id="rId110" Type="http://schemas.openxmlformats.org/officeDocument/2006/relationships/hyperlink" Target="http://en.wikipedia.org/wiki/Occupy_movement" TargetMode="External"/><Relationship Id="rId115" Type="http://schemas.openxmlformats.org/officeDocument/2006/relationships/hyperlink" Target="http://en.wikipedia.org/wiki/Occupy_movement" TargetMode="External"/><Relationship Id="rId131" Type="http://schemas.openxmlformats.org/officeDocument/2006/relationships/hyperlink" Target="http://en.wikipedia.org/wiki/Occupy_movement" TargetMode="External"/><Relationship Id="rId136" Type="http://schemas.openxmlformats.org/officeDocument/2006/relationships/hyperlink" Target="http://en.wikipedia.org/wiki/Occupy_movement" TargetMode="External"/><Relationship Id="rId61" Type="http://schemas.openxmlformats.org/officeDocument/2006/relationships/hyperlink" Target="http://en.wikipedia.org/wiki/Global_financial_crisis" TargetMode="External"/><Relationship Id="rId82" Type="http://schemas.openxmlformats.org/officeDocument/2006/relationships/hyperlink" Target="http://en.wikipedia.org/wiki/Occupy_movement" TargetMode="External"/><Relationship Id="rId19" Type="http://schemas.openxmlformats.org/officeDocument/2006/relationships/hyperlink" Target="http://en.wikipedia.org/wiki/Occupy_movement" TargetMode="External"/><Relationship Id="rId14" Type="http://schemas.openxmlformats.org/officeDocument/2006/relationships/hyperlink" Target="http://en.wikipedia.org/wiki/Occupy_movement" TargetMode="External"/><Relationship Id="rId30" Type="http://schemas.openxmlformats.org/officeDocument/2006/relationships/hyperlink" Target="http://en.wikipedia.org/wiki/Occupy_movement" TargetMode="External"/><Relationship Id="rId35" Type="http://schemas.openxmlformats.org/officeDocument/2006/relationships/hyperlink" Target="http://en.wikipedia.org/wiki/Occupy_movement" TargetMode="External"/><Relationship Id="rId56" Type="http://schemas.openxmlformats.org/officeDocument/2006/relationships/hyperlink" Target="http://en.wikipedia.org/wiki/15_October_2011_global_protests" TargetMode="External"/><Relationship Id="rId77" Type="http://schemas.openxmlformats.org/officeDocument/2006/relationships/hyperlink" Target="http://en.wikipedia.org/wiki/Occupy_movement" TargetMode="External"/><Relationship Id="rId100" Type="http://schemas.openxmlformats.org/officeDocument/2006/relationships/hyperlink" Target="http://en.wikipedia.org/wiki/Occupy_movement" TargetMode="External"/><Relationship Id="rId105" Type="http://schemas.openxmlformats.org/officeDocument/2006/relationships/hyperlink" Target="http://en.wikipedia.org/wiki/Financial_Times" TargetMode="External"/><Relationship Id="rId126" Type="http://schemas.openxmlformats.org/officeDocument/2006/relationships/hyperlink" Target="http://en.wikipedia.org/wiki/Occupy_m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21638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kimc</cp:lastModifiedBy>
  <cp:revision>2</cp:revision>
  <dcterms:created xsi:type="dcterms:W3CDTF">2011-12-12T15:34:00Z</dcterms:created>
  <dcterms:modified xsi:type="dcterms:W3CDTF">2011-12-12T15:34:00Z</dcterms:modified>
</cp:coreProperties>
</file>