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69" w:rsidRPr="004E5D69" w:rsidRDefault="004E5D69" w:rsidP="004E5D69">
      <w:pPr>
        <w:spacing w:before="100" w:beforeAutospacing="1" w:after="100" w:afterAutospacing="1" w:line="270" w:lineRule="atLeast"/>
        <w:outlineLvl w:val="0"/>
        <w:rPr>
          <w:rFonts w:ascii="Arial" w:eastAsia="Times New Roman" w:hAnsi="Arial" w:cs="Arial"/>
          <w:b/>
          <w:color w:val="000000"/>
          <w:kern w:val="36"/>
          <w:sz w:val="32"/>
          <w:szCs w:val="32"/>
        </w:rPr>
      </w:pPr>
      <w:r w:rsidRPr="004E5D69">
        <w:rPr>
          <w:rFonts w:ascii="Arial" w:eastAsia="Times New Roman" w:hAnsi="Arial" w:cs="Arial"/>
          <w:b/>
          <w:color w:val="000000"/>
          <w:kern w:val="36"/>
          <w:sz w:val="32"/>
          <w:szCs w:val="32"/>
        </w:rPr>
        <w:t>Apocalypse Now: Why Believers Will Grow Stronger If the World Doesn't End</w:t>
      </w:r>
    </w:p>
    <w:p w:rsidR="004E5D69" w:rsidRPr="004E5D69" w:rsidRDefault="004E5D69" w:rsidP="004E5D69">
      <w:pPr>
        <w:spacing w:after="0" w:line="270" w:lineRule="atLeast"/>
        <w:rPr>
          <w:rFonts w:ascii="Arial" w:eastAsia="Times New Roman" w:hAnsi="Arial" w:cs="Arial"/>
          <w:color w:val="888888"/>
          <w:sz w:val="18"/>
          <w:szCs w:val="18"/>
        </w:rPr>
      </w:pPr>
      <w:r w:rsidRPr="004E5D69">
        <w:rPr>
          <w:rFonts w:ascii="Arial" w:eastAsia="Times New Roman" w:hAnsi="Arial" w:cs="Arial"/>
          <w:color w:val="888888"/>
          <w:sz w:val="18"/>
        </w:rPr>
        <w:t xml:space="preserve">By </w:t>
      </w:r>
      <w:hyperlink r:id="rId4" w:tooltip="Posts by Maia Szalavitz" w:history="1">
        <w:r w:rsidRPr="004E5D69">
          <w:rPr>
            <w:rFonts w:ascii="Arial" w:eastAsia="Times New Roman" w:hAnsi="Arial" w:cs="Arial"/>
            <w:color w:val="000000"/>
            <w:sz w:val="18"/>
          </w:rPr>
          <w:t>Maia Szalavitz</w:t>
        </w:r>
      </w:hyperlink>
      <w:r w:rsidRPr="004E5D69">
        <w:rPr>
          <w:rFonts w:ascii="Arial" w:eastAsia="Times New Roman" w:hAnsi="Arial" w:cs="Arial"/>
          <w:color w:val="888888"/>
          <w:sz w:val="18"/>
          <w:szCs w:val="18"/>
        </w:rPr>
        <w:t xml:space="preserve"> </w:t>
      </w:r>
      <w:r w:rsidRPr="004E5D69">
        <w:rPr>
          <w:rFonts w:ascii="Arial" w:eastAsia="Times New Roman" w:hAnsi="Arial" w:cs="Arial"/>
          <w:color w:val="888888"/>
          <w:sz w:val="18"/>
        </w:rPr>
        <w:t>Tuesday, May 17, 2011</w:t>
      </w:r>
      <w:r>
        <w:rPr>
          <w:rFonts w:ascii="Arial" w:eastAsia="Times New Roman" w:hAnsi="Arial" w:cs="Arial"/>
          <w:color w:val="888888"/>
          <w:sz w:val="18"/>
        </w:rPr>
        <w:t xml:space="preserve">  TIME.com</w:t>
      </w:r>
    </w:p>
    <w:p w:rsidR="004E5D69" w:rsidRDefault="004E5D69" w:rsidP="004E5D69">
      <w:pPr>
        <w:spacing w:after="0" w:line="270" w:lineRule="atLeast"/>
        <w:rPr>
          <w:rFonts w:ascii="Georgia" w:eastAsia="Times New Roman" w:hAnsi="Georgia" w:cs="Times New Roman"/>
          <w:color w:val="000000"/>
          <w:sz w:val="21"/>
          <w:szCs w:val="21"/>
        </w:rPr>
      </w:pPr>
      <w:r>
        <w:rPr>
          <w:rFonts w:ascii="Arial" w:hAnsi="Arial" w:cs="Arial"/>
          <w:noProof/>
          <w:color w:val="333333"/>
          <w:sz w:val="17"/>
          <w:szCs w:val="17"/>
        </w:rPr>
        <w:drawing>
          <wp:inline distT="0" distB="0" distL="0" distR="0">
            <wp:extent cx="2924175" cy="1905000"/>
            <wp:effectExtent l="19050" t="0" r="9525" b="0"/>
            <wp:docPr id="1" name="Picture 1" descr="Universal History Archive/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al History Archive/Getty Images"/>
                    <pic:cNvPicPr>
                      <a:picLocks noChangeAspect="1" noChangeArrowheads="1"/>
                    </pic:cNvPicPr>
                  </pic:nvPicPr>
                  <pic:blipFill>
                    <a:blip r:embed="rId5" cstate="print"/>
                    <a:srcRect/>
                    <a:stretch>
                      <a:fillRect/>
                    </a:stretch>
                  </pic:blipFill>
                  <pic:spPr bwMode="auto">
                    <a:xfrm>
                      <a:off x="0" y="0"/>
                      <a:ext cx="2924175" cy="1905000"/>
                    </a:xfrm>
                    <a:prstGeom prst="rect">
                      <a:avLst/>
                    </a:prstGeom>
                    <a:noFill/>
                    <a:ln w="9525">
                      <a:noFill/>
                      <a:miter lim="800000"/>
                      <a:headEnd/>
                      <a:tailEnd/>
                    </a:ln>
                  </pic:spPr>
                </pic:pic>
              </a:graphicData>
            </a:graphic>
          </wp:inline>
        </w:drawing>
      </w:r>
    </w:p>
    <w:p w:rsidR="004E5D69" w:rsidRDefault="004E5D69" w:rsidP="004E5D69">
      <w:pPr>
        <w:spacing w:after="0" w:line="270" w:lineRule="atLeast"/>
        <w:rPr>
          <w:rFonts w:ascii="Georgia" w:eastAsia="Times New Roman" w:hAnsi="Georgia" w:cs="Times New Roman"/>
          <w:color w:val="000000"/>
          <w:sz w:val="21"/>
          <w:szCs w:val="21"/>
        </w:rPr>
      </w:pPr>
    </w:p>
    <w:p w:rsidR="004E5D69" w:rsidRPr="004E5D69" w:rsidRDefault="004E5D69" w:rsidP="004E5D69">
      <w:pPr>
        <w:spacing w:before="100" w:beforeAutospacing="1" w:after="270" w:line="270" w:lineRule="atLeast"/>
        <w:rPr>
          <w:rFonts w:ascii="Georgia" w:eastAsia="Times New Roman" w:hAnsi="Georgia" w:cs="Times New Roman"/>
          <w:color w:val="000000"/>
          <w:sz w:val="21"/>
          <w:szCs w:val="21"/>
        </w:rPr>
      </w:pPr>
      <w:r w:rsidRPr="004E5D69">
        <w:rPr>
          <w:rFonts w:ascii="Georgia" w:eastAsia="Times New Roman" w:hAnsi="Georgia" w:cs="Times New Roman"/>
          <w:color w:val="000000"/>
          <w:sz w:val="21"/>
          <w:szCs w:val="21"/>
        </w:rPr>
        <w:t xml:space="preserve">In case you haven't heard, the world is about to end on May 21. According to 89-year-old radio host Harold Camping and his followers, who have been placing </w:t>
      </w:r>
      <w:hyperlink r:id="rId6" w:history="1">
        <w:r w:rsidRPr="004E5D69">
          <w:rPr>
            <w:rFonts w:ascii="Georgia" w:eastAsia="Times New Roman" w:hAnsi="Georgia" w:cs="Times New Roman"/>
            <w:color w:val="000000"/>
            <w:sz w:val="21"/>
          </w:rPr>
          <w:t>billboards</w:t>
        </w:r>
      </w:hyperlink>
      <w:r w:rsidRPr="004E5D69">
        <w:rPr>
          <w:rFonts w:ascii="Georgia" w:eastAsia="Times New Roman" w:hAnsi="Georgia" w:cs="Times New Roman"/>
          <w:color w:val="000000"/>
          <w:sz w:val="21"/>
          <w:szCs w:val="21"/>
        </w:rPr>
        <w:t xml:space="preserve"> and subway ads across the country, people must repent now and "</w:t>
      </w:r>
      <w:hyperlink r:id="rId7" w:history="1">
        <w:r w:rsidRPr="004E5D69">
          <w:rPr>
            <w:rFonts w:ascii="Georgia" w:eastAsia="Times New Roman" w:hAnsi="Georgia" w:cs="Times New Roman"/>
            <w:color w:val="000000"/>
            <w:sz w:val="21"/>
          </w:rPr>
          <w:t>cry mightily</w:t>
        </w:r>
      </w:hyperlink>
      <w:r w:rsidRPr="004E5D69">
        <w:rPr>
          <w:rFonts w:ascii="Georgia" w:eastAsia="Times New Roman" w:hAnsi="Georgia" w:cs="Times New Roman"/>
          <w:color w:val="000000"/>
          <w:sz w:val="21"/>
          <w:szCs w:val="21"/>
        </w:rPr>
        <w:t>" for God's mercy in order to be "raptured" into heaven on Saturday, or risk being left behind as the world is wracked by earthquakes, plagues and, ultimately, complete destruction.</w:t>
      </w:r>
    </w:p>
    <w:p w:rsidR="004E5D69" w:rsidRPr="004E5D69" w:rsidRDefault="004E5D69" w:rsidP="004E5D69">
      <w:pPr>
        <w:spacing w:before="100" w:beforeAutospacing="1" w:after="270" w:line="270" w:lineRule="atLeast"/>
        <w:rPr>
          <w:rFonts w:ascii="Georgia" w:eastAsia="Times New Roman" w:hAnsi="Georgia" w:cs="Times New Roman"/>
          <w:color w:val="000000"/>
          <w:sz w:val="21"/>
          <w:szCs w:val="21"/>
        </w:rPr>
      </w:pPr>
      <w:r w:rsidRPr="004E5D69">
        <w:rPr>
          <w:rFonts w:ascii="Georgia" w:eastAsia="Times New Roman" w:hAnsi="Georgia" w:cs="Times New Roman"/>
          <w:color w:val="000000"/>
          <w:sz w:val="21"/>
          <w:szCs w:val="21"/>
        </w:rPr>
        <w:t>Psychology is typically lousy at predictions. But it can predict, with the weight of some pretty strong evidence, that if the world doesn't in fact end this weekend, most true believers of the apocalypse will not lose their religion. Indeed, the failure of the apocalypse to materialize will only strengthen believers' convictions.</w:t>
      </w:r>
    </w:p>
    <w:p w:rsidR="004E5D69" w:rsidRPr="004E5D69" w:rsidRDefault="004E5D69" w:rsidP="004E5D69">
      <w:pPr>
        <w:spacing w:before="100" w:beforeAutospacing="1" w:after="270" w:line="270" w:lineRule="atLeast"/>
        <w:rPr>
          <w:rFonts w:ascii="Georgia" w:eastAsia="Times New Roman" w:hAnsi="Georgia" w:cs="Times New Roman"/>
          <w:color w:val="000000"/>
          <w:sz w:val="21"/>
          <w:szCs w:val="21"/>
        </w:rPr>
      </w:pPr>
      <w:r w:rsidRPr="004E5D69">
        <w:rPr>
          <w:rFonts w:ascii="Georgia" w:eastAsia="Times New Roman" w:hAnsi="Georgia" w:cs="Times New Roman"/>
          <w:color w:val="000000"/>
          <w:sz w:val="21"/>
          <w:szCs w:val="21"/>
        </w:rPr>
        <w:t>The psychology behind this phenomenon applies to far more than fanatical religious behavior. It also helps explain everything from cults to the insidious influence of drug company paraphernalia.</w:t>
      </w:r>
    </w:p>
    <w:p w:rsidR="004E5D69" w:rsidRPr="004E5D69" w:rsidRDefault="004E5D69" w:rsidP="004E5D69">
      <w:pPr>
        <w:spacing w:before="100" w:beforeAutospacing="1" w:after="270" w:line="270" w:lineRule="atLeast"/>
        <w:rPr>
          <w:rFonts w:ascii="Georgia" w:eastAsia="Times New Roman" w:hAnsi="Georgia" w:cs="Times New Roman"/>
          <w:color w:val="000000"/>
          <w:sz w:val="21"/>
          <w:szCs w:val="21"/>
        </w:rPr>
      </w:pPr>
      <w:r w:rsidRPr="004E5D69">
        <w:rPr>
          <w:rFonts w:ascii="Georgia" w:eastAsia="Times New Roman" w:hAnsi="Georgia" w:cs="Times New Roman"/>
          <w:color w:val="000000"/>
          <w:sz w:val="21"/>
          <w:szCs w:val="21"/>
        </w:rPr>
        <w:t xml:space="preserve">Previous studies of apocalyptic religions have explored believers' reactions when the world doesn't end as predicted. For his 1956 classic, </w:t>
      </w:r>
      <w:hyperlink r:id="rId8" w:tgtFrame="_blank" w:history="1">
        <w:r w:rsidRPr="004E5D69">
          <w:rPr>
            <w:rFonts w:ascii="Georgia" w:eastAsia="Times New Roman" w:hAnsi="Georgia" w:cs="Times New Roman"/>
            <w:i/>
            <w:iCs/>
            <w:color w:val="000000"/>
            <w:sz w:val="21"/>
          </w:rPr>
          <w:t>When Prophecy Fails</w:t>
        </w:r>
      </w:hyperlink>
      <w:r w:rsidRPr="004E5D69">
        <w:rPr>
          <w:rFonts w:ascii="Georgia" w:eastAsia="Times New Roman" w:hAnsi="Georgia" w:cs="Times New Roman"/>
          <w:color w:val="000000"/>
          <w:sz w:val="21"/>
          <w:szCs w:val="21"/>
        </w:rPr>
        <w:t>, for instance, Leon Festinger followed members of a UFO cult who believed that they would be rescued by a spaceship on Dec. 21, 1954, after which the world would end in a catastrophic flood.</w:t>
      </w:r>
    </w:p>
    <w:p w:rsidR="004E5D69" w:rsidRPr="004E5D69" w:rsidRDefault="004E5D69" w:rsidP="004E5D69">
      <w:pPr>
        <w:spacing w:before="100" w:beforeAutospacing="1" w:after="270" w:line="270" w:lineRule="atLeast"/>
        <w:rPr>
          <w:rFonts w:ascii="Georgia" w:eastAsia="Times New Roman" w:hAnsi="Georgia" w:cs="Times New Roman"/>
          <w:color w:val="000000"/>
          <w:sz w:val="21"/>
          <w:szCs w:val="21"/>
        </w:rPr>
      </w:pPr>
      <w:r w:rsidRPr="004E5D69">
        <w:rPr>
          <w:rFonts w:ascii="Georgia" w:eastAsia="Times New Roman" w:hAnsi="Georgia" w:cs="Times New Roman"/>
          <w:color w:val="000000"/>
          <w:sz w:val="21"/>
          <w:szCs w:val="21"/>
        </w:rPr>
        <w:t>Before the prophecy foundered, believers had already begun preparing for the world's end, quietly and with little publicity quitting jobs or school and giving away their money and possessions. Afterward — when their prophet, Dorothy Martin, explained that their faith had been the key to preventing the flood — the followers began a blitz of proselytizing, more convinced than ever that their beliefs were correct.</w:t>
      </w:r>
    </w:p>
    <w:p w:rsidR="004E5D69" w:rsidRPr="004E5D69" w:rsidRDefault="004E5D69" w:rsidP="004E5D69">
      <w:pPr>
        <w:spacing w:before="100" w:beforeAutospacing="1" w:after="270" w:line="270" w:lineRule="atLeast"/>
        <w:rPr>
          <w:rFonts w:ascii="Georgia" w:eastAsia="Times New Roman" w:hAnsi="Georgia" w:cs="Times New Roman"/>
          <w:color w:val="000000"/>
          <w:sz w:val="21"/>
          <w:szCs w:val="21"/>
        </w:rPr>
      </w:pPr>
      <w:r w:rsidRPr="004E5D69">
        <w:rPr>
          <w:rFonts w:ascii="Georgia" w:eastAsia="Times New Roman" w:hAnsi="Georgia" w:cs="Times New Roman"/>
          <w:color w:val="000000"/>
          <w:sz w:val="21"/>
          <w:szCs w:val="21"/>
        </w:rPr>
        <w:t>What accounts for this "irrational" behavior? Shouldn't the failure of a very precise prediction for which they had made extreme sacrifices have prompted disillusionment and disgust — not greater commitment?</w:t>
      </w:r>
    </w:p>
    <w:p w:rsidR="004E5D69" w:rsidRPr="004E5D69" w:rsidRDefault="004E5D69" w:rsidP="004E5D69">
      <w:pPr>
        <w:spacing w:before="100" w:beforeAutospacing="1" w:after="270" w:line="270" w:lineRule="atLeast"/>
        <w:rPr>
          <w:rFonts w:ascii="Georgia" w:eastAsia="Times New Roman" w:hAnsi="Georgia" w:cs="Times New Roman"/>
          <w:color w:val="000000"/>
          <w:sz w:val="21"/>
          <w:szCs w:val="21"/>
        </w:rPr>
      </w:pPr>
      <w:r w:rsidRPr="004E5D69">
        <w:rPr>
          <w:rFonts w:ascii="Georgia" w:eastAsia="Times New Roman" w:hAnsi="Georgia" w:cs="Times New Roman"/>
          <w:color w:val="000000"/>
          <w:sz w:val="21"/>
          <w:szCs w:val="21"/>
        </w:rPr>
        <w:lastRenderedPageBreak/>
        <w:t>Not according to Festinger's theory of cognitive dissonance, which predicts that the more we have given and invested in a particular point of view, the less likely we will be to abandon it in the face of contrary evidence. It's the same cognitive process that kicks in when we are made to behave in ways that are inconsistent with our beliefs; in the face of that disharmony, we often change our beliefs to be congruent with our behaviors and self-perception. Cognitive dissonance is uncomfortable and leads people to seek resolution.</w:t>
      </w:r>
    </w:p>
    <w:p w:rsidR="004E5D69" w:rsidRPr="004E5D69" w:rsidRDefault="004E5D69" w:rsidP="004E5D69">
      <w:pPr>
        <w:spacing w:before="100" w:beforeAutospacing="1" w:after="270" w:line="270" w:lineRule="atLeast"/>
        <w:rPr>
          <w:rFonts w:ascii="Georgia" w:eastAsia="Times New Roman" w:hAnsi="Georgia" w:cs="Times New Roman"/>
          <w:color w:val="000000"/>
          <w:sz w:val="21"/>
          <w:szCs w:val="21"/>
        </w:rPr>
      </w:pPr>
      <w:r w:rsidRPr="004E5D69">
        <w:rPr>
          <w:rFonts w:ascii="Georgia" w:eastAsia="Times New Roman" w:hAnsi="Georgia" w:cs="Times New Roman"/>
          <w:color w:val="000000"/>
          <w:sz w:val="21"/>
          <w:szCs w:val="21"/>
        </w:rPr>
        <w:t>So, if we have demonstrated commitment to something or someone — the way the UFO cult members did — we become even more committed and will go so far as to change our ideas to remain consistent with that commitment and avoid any regret or sense of failure related to earlier choices. In other words, if we've paid a lot for a bunch of grapes, we will find them sweet — but if someone else gets them first, we will believe they were probably sour anyway.</w:t>
      </w:r>
    </w:p>
    <w:p w:rsidR="004E5D69" w:rsidRPr="004E5D69" w:rsidRDefault="004E5D69" w:rsidP="004E5D69">
      <w:pPr>
        <w:spacing w:before="100" w:beforeAutospacing="1" w:after="270" w:line="270" w:lineRule="atLeast"/>
        <w:rPr>
          <w:rFonts w:ascii="Georgia" w:eastAsia="Times New Roman" w:hAnsi="Georgia" w:cs="Times New Roman"/>
          <w:color w:val="000000"/>
          <w:sz w:val="21"/>
          <w:szCs w:val="21"/>
        </w:rPr>
      </w:pPr>
      <w:r w:rsidRPr="004E5D69">
        <w:rPr>
          <w:rFonts w:ascii="Georgia" w:eastAsia="Times New Roman" w:hAnsi="Georgia" w:cs="Times New Roman"/>
          <w:color w:val="000000"/>
          <w:sz w:val="21"/>
          <w:szCs w:val="21"/>
        </w:rPr>
        <w:t>Experimental studies and real-world observations have consistently supported this psychological theory. For example, when research participants were asked to perform an embarrassing task — reading explicit sexual descriptions aloud, including obscene words — in order to gain admission to what turned out to be a boring group, they claimed the group was much more stimulating than people who paid a lower price of admission. Fraternities and military organizations have used this tactic for centuries, of course; that's why hazing will probably never be eliminated, because it does actually enhance group commitment.</w:t>
      </w:r>
    </w:p>
    <w:p w:rsidR="004E5D69" w:rsidRPr="004E5D69" w:rsidRDefault="004E5D69" w:rsidP="004E5D69">
      <w:pPr>
        <w:spacing w:before="100" w:beforeAutospacing="1" w:after="270" w:line="270" w:lineRule="atLeast"/>
        <w:rPr>
          <w:rFonts w:ascii="Georgia" w:eastAsia="Times New Roman" w:hAnsi="Georgia" w:cs="Times New Roman"/>
          <w:color w:val="000000"/>
          <w:sz w:val="21"/>
          <w:szCs w:val="21"/>
        </w:rPr>
      </w:pPr>
      <w:r w:rsidRPr="004E5D69">
        <w:rPr>
          <w:rFonts w:ascii="Georgia" w:eastAsia="Times New Roman" w:hAnsi="Georgia" w:cs="Times New Roman"/>
          <w:color w:val="000000"/>
          <w:sz w:val="21"/>
          <w:szCs w:val="21"/>
        </w:rPr>
        <w:t>Similarly, studies have found that when people pay more for a bad wine or meal, they are more likely to report that it was tasty, compared with people who paid less for the exact same crappy dinner or drink. No one wants to be a sucker.</w:t>
      </w:r>
    </w:p>
    <w:p w:rsidR="004E5D69" w:rsidRPr="004E5D69" w:rsidRDefault="004E5D69" w:rsidP="004E5D69">
      <w:pPr>
        <w:spacing w:before="100" w:beforeAutospacing="1" w:after="270" w:line="270" w:lineRule="atLeast"/>
        <w:rPr>
          <w:rFonts w:ascii="Georgia" w:eastAsia="Times New Roman" w:hAnsi="Georgia" w:cs="Times New Roman"/>
          <w:color w:val="000000"/>
          <w:sz w:val="21"/>
          <w:szCs w:val="21"/>
        </w:rPr>
      </w:pPr>
      <w:r w:rsidRPr="004E5D69">
        <w:rPr>
          <w:rFonts w:ascii="Georgia" w:eastAsia="Times New Roman" w:hAnsi="Georgia" w:cs="Times New Roman"/>
          <w:color w:val="000000"/>
          <w:sz w:val="21"/>
          <w:szCs w:val="21"/>
        </w:rPr>
        <w:t xml:space="preserve">Festinger himself led another </w:t>
      </w:r>
      <w:hyperlink r:id="rId9" w:history="1">
        <w:r w:rsidRPr="004E5D69">
          <w:rPr>
            <w:rFonts w:ascii="Georgia" w:eastAsia="Times New Roman" w:hAnsi="Georgia" w:cs="Times New Roman"/>
            <w:color w:val="000000"/>
            <w:sz w:val="21"/>
          </w:rPr>
          <w:t>study</w:t>
        </w:r>
      </w:hyperlink>
      <w:r w:rsidRPr="004E5D69">
        <w:rPr>
          <w:rFonts w:ascii="Georgia" w:eastAsia="Times New Roman" w:hAnsi="Georgia" w:cs="Times New Roman"/>
          <w:color w:val="000000"/>
          <w:sz w:val="21"/>
          <w:szCs w:val="21"/>
        </w:rPr>
        <w:t xml:space="preserve"> that offers more insight into this phenomenon. He had students do incredibly dull tasks: repeatedly turning pegs or placing spools on a tray. After they were lulled into sufficient boredom, the students were asked to do the researchers "a favor." Some were offered $20 to do the favor, some were offered $1 and the rest nothing at all. The favor involved trying to convince another student (actually a researcher) that the task was not boring.</w:t>
      </w:r>
    </w:p>
    <w:p w:rsidR="004E5D69" w:rsidRPr="004E5D69" w:rsidRDefault="004E5D69" w:rsidP="004E5D69">
      <w:pPr>
        <w:spacing w:before="100" w:beforeAutospacing="1" w:after="270" w:line="270" w:lineRule="atLeast"/>
        <w:rPr>
          <w:rFonts w:ascii="Georgia" w:eastAsia="Times New Roman" w:hAnsi="Georgia" w:cs="Times New Roman"/>
          <w:color w:val="000000"/>
          <w:sz w:val="21"/>
          <w:szCs w:val="21"/>
        </w:rPr>
      </w:pPr>
      <w:r w:rsidRPr="004E5D69">
        <w:rPr>
          <w:rFonts w:ascii="Georgia" w:eastAsia="Times New Roman" w:hAnsi="Georgia" w:cs="Times New Roman"/>
          <w:color w:val="000000"/>
          <w:sz w:val="21"/>
          <w:szCs w:val="21"/>
        </w:rPr>
        <w:t>Later, another researcher asked the participants what they really thought of the task. Those who had been paid $20 or nothing said it was excruciatingly tedious. But those who were paid $1 mainly reported that it wasn't that bad. Why? People who had either been paid handsomely or not at all had no reason to rationalize their lies; they knew the task was boring, but they were either getting paid enough to say otherwise or they were doing the researchers a genuine favor.</w:t>
      </w:r>
    </w:p>
    <w:p w:rsidR="004E5D69" w:rsidRPr="004E5D69" w:rsidRDefault="004E5D69" w:rsidP="004E5D69">
      <w:pPr>
        <w:spacing w:before="100" w:beforeAutospacing="1" w:after="270" w:line="270" w:lineRule="atLeast"/>
        <w:rPr>
          <w:rFonts w:ascii="Georgia" w:eastAsia="Times New Roman" w:hAnsi="Georgia" w:cs="Times New Roman"/>
          <w:color w:val="000000"/>
          <w:sz w:val="21"/>
          <w:szCs w:val="21"/>
        </w:rPr>
      </w:pPr>
      <w:r w:rsidRPr="004E5D69">
        <w:rPr>
          <w:rFonts w:ascii="Georgia" w:eastAsia="Times New Roman" w:hAnsi="Georgia" w:cs="Times New Roman"/>
          <w:color w:val="000000"/>
          <w:sz w:val="21"/>
          <w:szCs w:val="21"/>
        </w:rPr>
        <w:t>But those who were paid only $1 were in a bind: either they had to see themselves as being bought off cheaply or convince themselves of what they were telling the other student — that the task was not boring. They tended to fool themselves into believing the lie.</w:t>
      </w:r>
    </w:p>
    <w:p w:rsidR="004E5D69" w:rsidRPr="004E5D69" w:rsidRDefault="004E5D69" w:rsidP="004E5D69">
      <w:pPr>
        <w:spacing w:before="100" w:beforeAutospacing="1" w:after="270" w:line="270" w:lineRule="atLeast"/>
        <w:rPr>
          <w:rFonts w:ascii="Georgia" w:eastAsia="Times New Roman" w:hAnsi="Georgia" w:cs="Times New Roman"/>
          <w:color w:val="000000"/>
          <w:sz w:val="21"/>
          <w:szCs w:val="21"/>
        </w:rPr>
      </w:pPr>
      <w:r w:rsidRPr="004E5D69">
        <w:rPr>
          <w:rFonts w:ascii="Georgia" w:eastAsia="Times New Roman" w:hAnsi="Georgia" w:cs="Times New Roman"/>
          <w:color w:val="000000"/>
          <w:sz w:val="21"/>
          <w:szCs w:val="21"/>
        </w:rPr>
        <w:t>This is why, when proselytizers are sent out to seek religious converts — an undertaking that has an extremely low rate of success — it still works to reinforce religion. Even if the believers convince no one else to join, the act of proselytizing strengthens their own faith.</w:t>
      </w:r>
    </w:p>
    <w:p w:rsidR="004E5D69" w:rsidRDefault="004E5D69" w:rsidP="004E5D69">
      <w:pPr>
        <w:spacing w:before="100" w:beforeAutospacing="1" w:after="270" w:line="270" w:lineRule="atLeast"/>
        <w:rPr>
          <w:rFonts w:ascii="Georgia" w:eastAsia="Times New Roman" w:hAnsi="Georgia" w:cs="Times New Roman"/>
          <w:color w:val="000000"/>
          <w:sz w:val="21"/>
          <w:szCs w:val="21"/>
        </w:rPr>
      </w:pPr>
    </w:p>
    <w:p w:rsidR="004E5D69" w:rsidRPr="004E5D69" w:rsidRDefault="004E5D69" w:rsidP="004E5D69">
      <w:pPr>
        <w:spacing w:before="100" w:beforeAutospacing="1" w:after="270" w:line="270" w:lineRule="atLeast"/>
        <w:rPr>
          <w:rFonts w:ascii="Georgia" w:eastAsia="Times New Roman" w:hAnsi="Georgia" w:cs="Times New Roman"/>
          <w:color w:val="000000"/>
          <w:sz w:val="21"/>
          <w:szCs w:val="21"/>
        </w:rPr>
      </w:pPr>
      <w:r w:rsidRPr="004E5D69">
        <w:rPr>
          <w:rFonts w:ascii="Georgia" w:eastAsia="Times New Roman" w:hAnsi="Georgia" w:cs="Times New Roman"/>
          <w:color w:val="000000"/>
          <w:sz w:val="21"/>
          <w:szCs w:val="21"/>
        </w:rPr>
        <w:lastRenderedPageBreak/>
        <w:t>Cognitive-dissonance research has since been replicated in numerous settings and variations. And it has a bunch of disturbing implications. One has to do with marketing — that people think products are better when they are priced higher; high cost not only makes bad food and wine taste better, but it even works with medicines, with studies finding that brand-name drugs have a stronger placebo effect. Another has to do with social influence: if we've paid a lot for something, we tend to try to convince others of its value — not because it's great, but because we don't want to look like fools.</w:t>
      </w:r>
    </w:p>
    <w:p w:rsidR="004E5D69" w:rsidRPr="004E5D69" w:rsidRDefault="004E5D69" w:rsidP="004E5D69">
      <w:pPr>
        <w:spacing w:before="100" w:beforeAutospacing="1" w:after="270" w:line="270" w:lineRule="atLeast"/>
        <w:rPr>
          <w:rFonts w:ascii="Georgia" w:eastAsia="Times New Roman" w:hAnsi="Georgia" w:cs="Times New Roman"/>
          <w:color w:val="000000"/>
          <w:sz w:val="21"/>
          <w:szCs w:val="21"/>
        </w:rPr>
      </w:pPr>
      <w:r w:rsidRPr="004E5D69">
        <w:rPr>
          <w:rFonts w:ascii="Georgia" w:eastAsia="Times New Roman" w:hAnsi="Georgia" w:cs="Times New Roman"/>
          <w:color w:val="000000"/>
          <w:sz w:val="21"/>
          <w:szCs w:val="21"/>
        </w:rPr>
        <w:t>This is how people wind up pushing their friends and families to take expensive "life changing" seminars. What's more, the worse they are treated in these seminars, the more likely they are to try to convince others to join.  A similar phenomenon happens when teens say that boot camps "saved their lives," even as research shows it doesn't reduce bad behavior.</w:t>
      </w:r>
    </w:p>
    <w:p w:rsidR="004E5D69" w:rsidRPr="004E5D69" w:rsidRDefault="004E5D69" w:rsidP="004E5D69">
      <w:pPr>
        <w:spacing w:before="100" w:beforeAutospacing="1" w:after="270" w:line="270" w:lineRule="atLeast"/>
        <w:rPr>
          <w:rFonts w:ascii="Georgia" w:eastAsia="Times New Roman" w:hAnsi="Georgia" w:cs="Times New Roman"/>
          <w:color w:val="000000"/>
          <w:sz w:val="21"/>
          <w:szCs w:val="21"/>
        </w:rPr>
      </w:pPr>
      <w:r w:rsidRPr="004E5D69">
        <w:rPr>
          <w:rFonts w:ascii="Georgia" w:eastAsia="Times New Roman" w:hAnsi="Georgia" w:cs="Times New Roman"/>
          <w:color w:val="000000"/>
          <w:sz w:val="21"/>
          <w:szCs w:val="21"/>
        </w:rPr>
        <w:t>Going back to the brand-name drug example, imagine the situation from a medical researcher's perspective. Let's say there's a doctor getting paid $1 million to promote a drug company's products; then, also consider the doctor who's getting only a few pens and free samples to promote the same drug. Based on Festinger's findings, it's possible that the undercompensated doctor — the one who technically would have no "conflict of interest" to report — may actually be more compromised than the one who's getting paid well to speak on behalf of the product.</w:t>
      </w:r>
    </w:p>
    <w:p w:rsidR="004E5D69" w:rsidRPr="004E5D69" w:rsidRDefault="004E5D69" w:rsidP="004E5D69">
      <w:pPr>
        <w:spacing w:before="100" w:beforeAutospacing="1" w:after="270" w:line="270" w:lineRule="atLeast"/>
        <w:rPr>
          <w:rFonts w:ascii="Georgia" w:eastAsia="Times New Roman" w:hAnsi="Georgia" w:cs="Times New Roman"/>
          <w:color w:val="000000"/>
          <w:sz w:val="21"/>
          <w:szCs w:val="21"/>
        </w:rPr>
      </w:pPr>
      <w:r w:rsidRPr="004E5D69">
        <w:rPr>
          <w:rFonts w:ascii="Georgia" w:eastAsia="Times New Roman" w:hAnsi="Georgia" w:cs="Times New Roman"/>
          <w:color w:val="000000"/>
          <w:sz w:val="21"/>
          <w:szCs w:val="21"/>
        </w:rPr>
        <w:t>Whether or not the world ends on Saturday, the effects of cognitive-dissonance theory are something to consider. Incidentally, Camping previously predicted that the world would end in 1994, so his die-hard followers have already been through this process once before.</w:t>
      </w:r>
    </w:p>
    <w:p w:rsidR="004E5D69" w:rsidRDefault="004E5D69" w:rsidP="004E5D69">
      <w:pPr>
        <w:spacing w:after="0" w:line="270" w:lineRule="atLeast"/>
        <w:rPr>
          <w:rFonts w:ascii="Georgia" w:eastAsia="Times New Roman" w:hAnsi="Georgia" w:cs="Times New Roman"/>
          <w:b/>
          <w:color w:val="000000"/>
          <w:sz w:val="28"/>
          <w:szCs w:val="28"/>
        </w:rPr>
      </w:pPr>
      <w:r w:rsidRPr="004E5D69">
        <w:rPr>
          <w:rFonts w:ascii="Georgia" w:eastAsia="Times New Roman" w:hAnsi="Georgia" w:cs="Times New Roman"/>
          <w:color w:val="000000"/>
          <w:sz w:val="21"/>
          <w:szCs w:val="21"/>
        </w:rPr>
        <w:br/>
      </w:r>
      <w:r>
        <w:rPr>
          <w:rFonts w:ascii="Georgia" w:eastAsia="Times New Roman" w:hAnsi="Georgia" w:cs="Times New Roman"/>
          <w:b/>
          <w:color w:val="000000"/>
          <w:sz w:val="28"/>
          <w:szCs w:val="28"/>
        </w:rPr>
        <w:t>FOOD FOR THOUGHT:</w:t>
      </w:r>
    </w:p>
    <w:p w:rsidR="00DF16E5" w:rsidRDefault="00DF16E5" w:rsidP="004E5D69">
      <w:pPr>
        <w:spacing w:after="0" w:line="270" w:lineRule="atLeast"/>
        <w:rPr>
          <w:rFonts w:ascii="Georgia" w:eastAsia="Times New Roman" w:hAnsi="Georgia" w:cs="Times New Roman"/>
          <w:b/>
          <w:color w:val="000000"/>
          <w:sz w:val="28"/>
          <w:szCs w:val="28"/>
        </w:rPr>
      </w:pPr>
    </w:p>
    <w:p w:rsidR="004E5D69" w:rsidRPr="004E5D69" w:rsidRDefault="00DF16E5" w:rsidP="004E5D69">
      <w:pPr>
        <w:spacing w:after="0" w:line="270" w:lineRule="atLeast"/>
        <w:rPr>
          <w:rFonts w:ascii="Georgia" w:eastAsia="Times New Roman" w:hAnsi="Georgia" w:cs="Times New Roman"/>
          <w:color w:val="000000"/>
          <w:sz w:val="21"/>
          <w:szCs w:val="21"/>
        </w:rPr>
      </w:pPr>
      <w:r>
        <w:rPr>
          <w:rFonts w:ascii="Georgia" w:eastAsia="Times New Roman" w:hAnsi="Georgia" w:cs="Times New Roman"/>
          <w:b/>
          <w:color w:val="000000"/>
          <w:sz w:val="28"/>
          <w:szCs w:val="28"/>
        </w:rPr>
        <w:t xml:space="preserve">Does this make sense to you folks?  Explain the psychology behind the title, but in your own words.  </w:t>
      </w:r>
      <w:r w:rsidR="00D14188">
        <w:rPr>
          <w:rFonts w:ascii="Georgia" w:eastAsia="Times New Roman" w:hAnsi="Georgia" w:cs="Times New Roman"/>
          <w:b/>
          <w:color w:val="000000"/>
          <w:sz w:val="28"/>
          <w:szCs w:val="28"/>
        </w:rPr>
        <w:t>From what you know about the people in th</w:t>
      </w:r>
      <w:r w:rsidR="00772BCF">
        <w:rPr>
          <w:rFonts w:ascii="Georgia" w:eastAsia="Times New Roman" w:hAnsi="Georgia" w:cs="Times New Roman"/>
          <w:b/>
          <w:color w:val="000000"/>
          <w:sz w:val="28"/>
          <w:szCs w:val="28"/>
        </w:rPr>
        <w:t>is</w:t>
      </w:r>
      <w:r w:rsidR="00D14188">
        <w:rPr>
          <w:rFonts w:ascii="Georgia" w:eastAsia="Times New Roman" w:hAnsi="Georgia" w:cs="Times New Roman"/>
          <w:b/>
          <w:color w:val="000000"/>
          <w:sz w:val="28"/>
          <w:szCs w:val="28"/>
        </w:rPr>
        <w:t xml:space="preserve"> big ol’ wonderful world</w:t>
      </w:r>
      <w:r w:rsidR="00772BCF">
        <w:rPr>
          <w:rFonts w:ascii="Georgia" w:eastAsia="Times New Roman" w:hAnsi="Georgia" w:cs="Times New Roman"/>
          <w:b/>
          <w:color w:val="000000"/>
          <w:sz w:val="28"/>
          <w:szCs w:val="28"/>
        </w:rPr>
        <w:t xml:space="preserve"> we share</w:t>
      </w:r>
      <w:r w:rsidR="00D14188">
        <w:rPr>
          <w:rFonts w:ascii="Georgia" w:eastAsia="Times New Roman" w:hAnsi="Georgia" w:cs="Times New Roman"/>
          <w:b/>
          <w:color w:val="000000"/>
          <w:sz w:val="28"/>
          <w:szCs w:val="28"/>
        </w:rPr>
        <w:t>, what factions of society could benefit from the notion of cognitive-dissonance, as it is explained in this article?  Who might be in some sort of jeopardy?  Explain yourself clearly, OK?</w:t>
      </w:r>
    </w:p>
    <w:p w:rsidR="009728D1" w:rsidRDefault="009728D1"/>
    <w:p w:rsidR="004E5D69" w:rsidRDefault="004E5D69"/>
    <w:sectPr w:rsidR="004E5D69" w:rsidSect="009728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E5D69"/>
    <w:rsid w:val="000D4E31"/>
    <w:rsid w:val="004E5D69"/>
    <w:rsid w:val="00772BCF"/>
    <w:rsid w:val="009728D1"/>
    <w:rsid w:val="00C9030D"/>
    <w:rsid w:val="00D14188"/>
    <w:rsid w:val="00DF1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D1"/>
  </w:style>
  <w:style w:type="paragraph" w:styleId="Heading1">
    <w:name w:val="heading 1"/>
    <w:basedOn w:val="Normal"/>
    <w:link w:val="Heading1Char"/>
    <w:uiPriority w:val="9"/>
    <w:qFormat/>
    <w:rsid w:val="004E5D69"/>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D69"/>
    <w:rPr>
      <w:rFonts w:ascii="Times New Roman" w:eastAsia="Times New Roman" w:hAnsi="Times New Roman" w:cs="Times New Roman"/>
      <w:kern w:val="36"/>
      <w:sz w:val="24"/>
      <w:szCs w:val="24"/>
    </w:rPr>
  </w:style>
  <w:style w:type="character" w:styleId="Hyperlink">
    <w:name w:val="Hyperlink"/>
    <w:basedOn w:val="DefaultParagraphFont"/>
    <w:uiPriority w:val="99"/>
    <w:semiHidden/>
    <w:unhideWhenUsed/>
    <w:rsid w:val="004E5D69"/>
    <w:rPr>
      <w:strike w:val="0"/>
      <w:dstrike w:val="0"/>
      <w:color w:val="000000"/>
      <w:u w:val="none"/>
      <w:effect w:val="none"/>
    </w:rPr>
  </w:style>
  <w:style w:type="character" w:customStyle="1" w:styleId="author2">
    <w:name w:val="author2"/>
    <w:basedOn w:val="DefaultParagraphFont"/>
    <w:rsid w:val="004E5D69"/>
  </w:style>
  <w:style w:type="character" w:customStyle="1" w:styleId="date2">
    <w:name w:val="date2"/>
    <w:basedOn w:val="DefaultParagraphFont"/>
    <w:rsid w:val="004E5D69"/>
  </w:style>
  <w:style w:type="paragraph" w:styleId="BalloonText">
    <w:name w:val="Balloon Text"/>
    <w:basedOn w:val="Normal"/>
    <w:link w:val="BalloonTextChar"/>
    <w:uiPriority w:val="99"/>
    <w:semiHidden/>
    <w:unhideWhenUsed/>
    <w:rsid w:val="004E5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D69"/>
    <w:rPr>
      <w:rFonts w:ascii="Tahoma" w:hAnsi="Tahoma" w:cs="Tahoma"/>
      <w:sz w:val="16"/>
      <w:szCs w:val="16"/>
    </w:rPr>
  </w:style>
  <w:style w:type="character" w:styleId="Emphasis">
    <w:name w:val="Emphasis"/>
    <w:basedOn w:val="DefaultParagraphFont"/>
    <w:uiPriority w:val="20"/>
    <w:qFormat/>
    <w:rsid w:val="004E5D69"/>
    <w:rPr>
      <w:i/>
      <w:iCs/>
    </w:rPr>
  </w:style>
  <w:style w:type="paragraph" w:styleId="NormalWeb">
    <w:name w:val="Normal (Web)"/>
    <w:basedOn w:val="Normal"/>
    <w:uiPriority w:val="99"/>
    <w:semiHidden/>
    <w:unhideWhenUsed/>
    <w:rsid w:val="004E5D69"/>
    <w:pPr>
      <w:spacing w:before="100" w:beforeAutospacing="1" w:after="27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6351899">
      <w:bodyDiv w:val="1"/>
      <w:marLeft w:val="0"/>
      <w:marRight w:val="0"/>
      <w:marTop w:val="0"/>
      <w:marBottom w:val="0"/>
      <w:divBdr>
        <w:top w:val="none" w:sz="0" w:space="0" w:color="auto"/>
        <w:left w:val="none" w:sz="0" w:space="0" w:color="auto"/>
        <w:bottom w:val="none" w:sz="0" w:space="0" w:color="auto"/>
        <w:right w:val="none" w:sz="0" w:space="0" w:color="auto"/>
      </w:divBdr>
      <w:divsChild>
        <w:div w:id="1090394474">
          <w:marLeft w:val="0"/>
          <w:marRight w:val="0"/>
          <w:marTop w:val="0"/>
          <w:marBottom w:val="0"/>
          <w:divBdr>
            <w:top w:val="none" w:sz="0" w:space="0" w:color="auto"/>
            <w:left w:val="none" w:sz="0" w:space="0" w:color="auto"/>
            <w:bottom w:val="none" w:sz="0" w:space="0" w:color="auto"/>
            <w:right w:val="none" w:sz="0" w:space="0" w:color="auto"/>
          </w:divBdr>
        </w:div>
      </w:divsChild>
    </w:div>
    <w:div w:id="1053769423">
      <w:bodyDiv w:val="1"/>
      <w:marLeft w:val="0"/>
      <w:marRight w:val="0"/>
      <w:marTop w:val="0"/>
      <w:marBottom w:val="0"/>
      <w:divBdr>
        <w:top w:val="none" w:sz="0" w:space="0" w:color="auto"/>
        <w:left w:val="none" w:sz="0" w:space="0" w:color="auto"/>
        <w:bottom w:val="none" w:sz="0" w:space="0" w:color="auto"/>
        <w:right w:val="none" w:sz="0" w:space="0" w:color="auto"/>
      </w:divBdr>
      <w:divsChild>
        <w:div w:id="739837804">
          <w:marLeft w:val="0"/>
          <w:marRight w:val="0"/>
          <w:marTop w:val="0"/>
          <w:marBottom w:val="0"/>
          <w:divBdr>
            <w:top w:val="none" w:sz="0" w:space="0" w:color="auto"/>
            <w:left w:val="none" w:sz="0" w:space="0" w:color="auto"/>
            <w:bottom w:val="none" w:sz="0" w:space="0" w:color="auto"/>
            <w:right w:val="none" w:sz="0" w:space="0" w:color="auto"/>
          </w:divBdr>
        </w:div>
      </w:divsChild>
    </w:div>
    <w:div w:id="1975520085">
      <w:bodyDiv w:val="1"/>
      <w:marLeft w:val="0"/>
      <w:marRight w:val="0"/>
      <w:marTop w:val="0"/>
      <w:marBottom w:val="0"/>
      <w:divBdr>
        <w:top w:val="none" w:sz="0" w:space="0" w:color="auto"/>
        <w:left w:val="none" w:sz="0" w:space="0" w:color="auto"/>
        <w:bottom w:val="none" w:sz="0" w:space="0" w:color="auto"/>
        <w:right w:val="none" w:sz="0" w:space="0" w:color="auto"/>
      </w:divBdr>
      <w:divsChild>
        <w:div w:id="375854788">
          <w:marLeft w:val="0"/>
          <w:marRight w:val="0"/>
          <w:marTop w:val="0"/>
          <w:marBottom w:val="0"/>
          <w:divBdr>
            <w:top w:val="none" w:sz="0" w:space="0" w:color="auto"/>
            <w:left w:val="none" w:sz="0" w:space="0" w:color="auto"/>
            <w:bottom w:val="none" w:sz="0" w:space="0" w:color="auto"/>
            <w:right w:val="none" w:sz="0" w:space="0" w:color="auto"/>
          </w:divBdr>
          <w:divsChild>
            <w:div w:id="2089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m/books?id=pknuAAAAMAAJ&amp;q=when+prophecy+fails&amp;dq=when+prophecy+fails&amp;hl=en&amp;src=bmrr&amp;ei=BIrSTcq2Bcuatwfn29WgCg&amp;sa=X&amp;oi=book_result&amp;ct=result&amp;resnum=1&amp;ved=0CCoQ6AEwAA" TargetMode="External"/><Relationship Id="rId3" Type="http://schemas.openxmlformats.org/officeDocument/2006/relationships/webSettings" Target="webSettings.xml"/><Relationship Id="rId7" Type="http://schemas.openxmlformats.org/officeDocument/2006/relationships/hyperlink" Target="http://www.salon.com/news/feature/2011/05/10/rapture_may_21/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ncouversun.com/life/nigh+come+billboard+campaign+proclaims/4735624/story.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healthland.time.com/author/maiasz/" TargetMode="External"/><Relationship Id="rId9" Type="http://schemas.openxmlformats.org/officeDocument/2006/relationships/hyperlink" Target="http://psychclassics.yorku.ca/Festinger/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kimc</cp:lastModifiedBy>
  <cp:revision>2</cp:revision>
  <cp:lastPrinted>2011-05-24T10:57:00Z</cp:lastPrinted>
  <dcterms:created xsi:type="dcterms:W3CDTF">2011-05-24T10:57:00Z</dcterms:created>
  <dcterms:modified xsi:type="dcterms:W3CDTF">2011-05-24T10:57:00Z</dcterms:modified>
</cp:coreProperties>
</file>