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1F" w:rsidRDefault="00920E1F">
      <w:pPr>
        <w:rPr>
          <w:rFonts w:ascii="Century Gothic" w:hAnsi="Century Gothic"/>
          <w:sz w:val="18"/>
          <w:szCs w:val="18"/>
        </w:rPr>
      </w:pPr>
      <w:r>
        <w:rPr>
          <w:rFonts w:ascii="Arial" w:hAnsi="Arial" w:cs="Arial"/>
          <w:noProof/>
          <w:color w:val="2962FF"/>
          <w:lang w:eastAsia="en-CA"/>
        </w:rPr>
        <w:drawing>
          <wp:anchor distT="0" distB="0" distL="114300" distR="114300" simplePos="0" relativeHeight="251679744" behindDoc="1" locked="0" layoutInCell="1" allowOverlap="1">
            <wp:simplePos x="0" y="0"/>
            <wp:positionH relativeFrom="column">
              <wp:posOffset>4425950</wp:posOffset>
            </wp:positionH>
            <wp:positionV relativeFrom="paragraph">
              <wp:posOffset>-94615</wp:posOffset>
            </wp:positionV>
            <wp:extent cx="1733550" cy="1003088"/>
            <wp:effectExtent l="0" t="0" r="0" b="6985"/>
            <wp:wrapNone/>
            <wp:docPr id="28" name="Picture 28" descr="Sketch Writing Tips at PaintingValley.com | Explore collection of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ketch Writing Tips at PaintingValley.com | Explore collection of ...">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1003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426" w:rsidRDefault="00BC52F7">
      <w:pPr>
        <w:rPr>
          <w:rFonts w:ascii="Century Gothic" w:hAnsi="Century Gothic"/>
          <w:sz w:val="18"/>
          <w:szCs w:val="18"/>
        </w:rPr>
      </w:pPr>
      <w:r>
        <w:rPr>
          <w:rFonts w:ascii="Century Gothic" w:hAnsi="Century Gothic"/>
          <w:sz w:val="18"/>
          <w:szCs w:val="18"/>
        </w:rPr>
        <w:t>May 25</w:t>
      </w:r>
      <w:r w:rsidR="00434426">
        <w:rPr>
          <w:rFonts w:ascii="Century Gothic" w:hAnsi="Century Gothic"/>
          <w:sz w:val="18"/>
          <w:szCs w:val="18"/>
        </w:rPr>
        <w:t>, 2020</w:t>
      </w:r>
    </w:p>
    <w:p w:rsidR="00434426" w:rsidRDefault="00434426">
      <w:pPr>
        <w:rPr>
          <w:rFonts w:ascii="Century Gothic" w:hAnsi="Century Gothic"/>
          <w:sz w:val="18"/>
          <w:szCs w:val="18"/>
        </w:rPr>
      </w:pPr>
      <w:r>
        <w:rPr>
          <w:rFonts w:ascii="Century Gothic" w:hAnsi="Century Gothic"/>
          <w:sz w:val="18"/>
          <w:szCs w:val="18"/>
        </w:rPr>
        <w:t>English 10</w:t>
      </w:r>
      <w:r w:rsidR="00920E1F" w:rsidRPr="00920E1F">
        <w:rPr>
          <w:rFonts w:ascii="Arial" w:hAnsi="Arial" w:cs="Arial"/>
          <w:lang w:val="en"/>
        </w:rPr>
        <w:t xml:space="preserve"> </w:t>
      </w:r>
    </w:p>
    <w:p w:rsidR="00434426" w:rsidRDefault="00434426">
      <w:pPr>
        <w:rPr>
          <w:rFonts w:ascii="Century Gothic" w:hAnsi="Century Gothic"/>
          <w:sz w:val="18"/>
          <w:szCs w:val="18"/>
        </w:rPr>
      </w:pPr>
      <w:r>
        <w:rPr>
          <w:rFonts w:ascii="Century Gothic" w:hAnsi="Century Gothic"/>
          <w:sz w:val="18"/>
          <w:szCs w:val="18"/>
        </w:rPr>
        <w:t>Ms. Courtney</w:t>
      </w:r>
    </w:p>
    <w:p w:rsidR="00434426" w:rsidRDefault="00434426">
      <w:pPr>
        <w:rPr>
          <w:rFonts w:ascii="Century Gothic" w:hAnsi="Century Gothic"/>
          <w:sz w:val="18"/>
          <w:szCs w:val="18"/>
        </w:rPr>
      </w:pPr>
    </w:p>
    <w:p w:rsidR="00920E1F" w:rsidRDefault="00920E1F" w:rsidP="00434426">
      <w:pPr>
        <w:jc w:val="center"/>
        <w:rPr>
          <w:rFonts w:ascii="Algerian" w:hAnsi="Algerian"/>
          <w:sz w:val="40"/>
          <w:szCs w:val="40"/>
        </w:rPr>
      </w:pPr>
    </w:p>
    <w:p w:rsidR="00434426" w:rsidRDefault="00434426" w:rsidP="00434426">
      <w:pPr>
        <w:jc w:val="center"/>
        <w:rPr>
          <w:rFonts w:ascii="Algerian" w:hAnsi="Algerian"/>
          <w:sz w:val="40"/>
          <w:szCs w:val="40"/>
        </w:rPr>
      </w:pPr>
      <w:r>
        <w:rPr>
          <w:rFonts w:ascii="Algerian" w:hAnsi="Algerian"/>
          <w:sz w:val="40"/>
          <w:szCs w:val="40"/>
        </w:rPr>
        <w:t>Writing a Fictional Short story</w:t>
      </w:r>
      <w:r w:rsidR="00BC52F7">
        <w:rPr>
          <w:rFonts w:ascii="Algerian" w:hAnsi="Algerian"/>
          <w:sz w:val="40"/>
          <w:szCs w:val="40"/>
        </w:rPr>
        <w:t xml:space="preserve"> – Part 2</w:t>
      </w:r>
    </w:p>
    <w:p w:rsidR="00434426" w:rsidRPr="00434426" w:rsidRDefault="00434426" w:rsidP="00434426">
      <w:pPr>
        <w:jc w:val="center"/>
        <w:rPr>
          <w:rFonts w:ascii="Century Gothic" w:hAnsi="Century Gothic"/>
        </w:rPr>
      </w:pPr>
    </w:p>
    <w:p w:rsidR="00BC52F7" w:rsidRDefault="00BC52F7">
      <w:pPr>
        <w:rPr>
          <w:rFonts w:ascii="Century Gothic" w:hAnsi="Century Gothic"/>
        </w:rPr>
      </w:pPr>
      <w:r>
        <w:rPr>
          <w:rFonts w:ascii="Century Gothic" w:hAnsi="Century Gothic"/>
        </w:rPr>
        <w:t>Last week you began</w:t>
      </w:r>
      <w:r w:rsidR="00AF134A" w:rsidRPr="00434426">
        <w:rPr>
          <w:rFonts w:ascii="Century Gothic" w:hAnsi="Century Gothic"/>
        </w:rPr>
        <w:t xml:space="preserve"> work on creating a fictional short story.    </w:t>
      </w:r>
      <w:r>
        <w:rPr>
          <w:rFonts w:ascii="Century Gothic" w:hAnsi="Century Gothic"/>
        </w:rPr>
        <w:t>During Phase 1 – the planning stage, you mapped out the framework for your story. This included</w:t>
      </w:r>
      <w:r w:rsidRPr="00434426">
        <w:rPr>
          <w:rFonts w:ascii="Century Gothic" w:hAnsi="Century Gothic"/>
        </w:rPr>
        <w:t xml:space="preserve"> all of the elements found within a plot diagram:  </w:t>
      </w:r>
      <w:r w:rsidRPr="001003C4">
        <w:rPr>
          <w:rFonts w:ascii="Times New Roman" w:hAnsi="Times New Roman" w:cs="Times New Roman"/>
          <w:i/>
          <w:u w:val="single"/>
        </w:rPr>
        <w:t>Introduction</w:t>
      </w:r>
      <w:r w:rsidRPr="001003C4">
        <w:rPr>
          <w:rFonts w:ascii="Times New Roman" w:hAnsi="Times New Roman" w:cs="Times New Roman"/>
          <w:i/>
        </w:rPr>
        <w:t xml:space="preserve">, </w:t>
      </w:r>
      <w:r w:rsidRPr="001003C4">
        <w:rPr>
          <w:rFonts w:ascii="Times New Roman" w:hAnsi="Times New Roman" w:cs="Times New Roman"/>
          <w:i/>
          <w:u w:val="single"/>
        </w:rPr>
        <w:t>Rising Action</w:t>
      </w:r>
      <w:r w:rsidRPr="001003C4">
        <w:rPr>
          <w:rFonts w:ascii="Times New Roman" w:hAnsi="Times New Roman" w:cs="Times New Roman"/>
          <w:i/>
        </w:rPr>
        <w:t xml:space="preserve">, </w:t>
      </w:r>
      <w:r w:rsidRPr="001003C4">
        <w:rPr>
          <w:rFonts w:ascii="Times New Roman" w:hAnsi="Times New Roman" w:cs="Times New Roman"/>
          <w:i/>
          <w:u w:val="single"/>
        </w:rPr>
        <w:t>Climax</w:t>
      </w:r>
      <w:r w:rsidRPr="001003C4">
        <w:rPr>
          <w:rFonts w:ascii="Times New Roman" w:hAnsi="Times New Roman" w:cs="Times New Roman"/>
          <w:i/>
        </w:rPr>
        <w:t xml:space="preserve">, </w:t>
      </w:r>
      <w:r w:rsidRPr="001003C4">
        <w:rPr>
          <w:rFonts w:ascii="Times New Roman" w:hAnsi="Times New Roman" w:cs="Times New Roman"/>
          <w:i/>
          <w:u w:val="single"/>
        </w:rPr>
        <w:t>Falling Action</w:t>
      </w:r>
      <w:r w:rsidRPr="00434426">
        <w:rPr>
          <w:rFonts w:ascii="Century Gothic" w:hAnsi="Century Gothic"/>
        </w:rPr>
        <w:t xml:space="preserve">, and </w:t>
      </w:r>
      <w:r w:rsidRPr="001003C4">
        <w:rPr>
          <w:rFonts w:ascii="Times New Roman" w:hAnsi="Times New Roman" w:cs="Times New Roman"/>
          <w:i/>
          <w:u w:val="single"/>
        </w:rPr>
        <w:t>Conclusion</w:t>
      </w:r>
      <w:r w:rsidRPr="00434426">
        <w:rPr>
          <w:rFonts w:ascii="Century Gothic" w:hAnsi="Century Gothic"/>
        </w:rPr>
        <w:t xml:space="preserve">.  </w:t>
      </w:r>
    </w:p>
    <w:p w:rsidR="00BC52F7" w:rsidRDefault="00BC52F7">
      <w:pPr>
        <w:rPr>
          <w:rFonts w:ascii="Century Gothic" w:hAnsi="Century Gothic"/>
        </w:rPr>
      </w:pPr>
    </w:p>
    <w:p w:rsidR="00434426" w:rsidRPr="00434426" w:rsidRDefault="00BC52F7">
      <w:pPr>
        <w:rPr>
          <w:rFonts w:ascii="Century Gothic" w:hAnsi="Century Gothic"/>
        </w:rPr>
      </w:pPr>
      <w:r>
        <w:rPr>
          <w:rFonts w:ascii="Century Gothic" w:hAnsi="Century Gothic"/>
        </w:rPr>
        <w:t xml:space="preserve">This week, in phase 2 – the writing stage, you will take all of the ideas you came up with last week and incorporate them into a short story.  </w:t>
      </w:r>
      <w:r w:rsidR="00AF134A" w:rsidRPr="00434426">
        <w:rPr>
          <w:rFonts w:ascii="Century Gothic" w:hAnsi="Century Gothic"/>
        </w:rPr>
        <w:t>Your short story should be between three and five typed pages (Times New Roman, 12 font</w:t>
      </w:r>
      <w:r w:rsidR="00DD10DE">
        <w:rPr>
          <w:rFonts w:ascii="Century Gothic" w:hAnsi="Century Gothic"/>
        </w:rPr>
        <w:t>, double-spaced</w:t>
      </w:r>
      <w:r w:rsidR="00AF134A" w:rsidRPr="00434426">
        <w:rPr>
          <w:rFonts w:ascii="Century Gothic" w:hAnsi="Century Gothic"/>
        </w:rPr>
        <w:t>).</w:t>
      </w:r>
      <w:r w:rsidR="00201A02">
        <w:rPr>
          <w:rFonts w:ascii="Century Gothic" w:hAnsi="Century Gothic"/>
        </w:rPr>
        <w:t xml:space="preserve">  The information in the box below will help guide you through the writing process.</w:t>
      </w:r>
      <w:bookmarkStart w:id="0" w:name="_GoBack"/>
      <w:bookmarkEnd w:id="0"/>
    </w:p>
    <w:p w:rsidR="00AF134A" w:rsidRDefault="00AF134A"/>
    <w:tbl>
      <w:tblPr>
        <w:tblStyle w:val="TableGrid"/>
        <w:tblW w:w="0" w:type="auto"/>
        <w:tblLook w:val="04A0" w:firstRow="1" w:lastRow="0" w:firstColumn="1" w:lastColumn="0" w:noHBand="0" w:noVBand="1"/>
      </w:tblPr>
      <w:tblGrid>
        <w:gridCol w:w="9350"/>
      </w:tblGrid>
      <w:tr w:rsidR="00920E1F" w:rsidTr="00920E1F">
        <w:tc>
          <w:tcPr>
            <w:tcW w:w="9350" w:type="dxa"/>
          </w:tcPr>
          <w:p w:rsidR="00920E1F" w:rsidRDefault="00920E1F" w:rsidP="00920E1F">
            <w:pPr>
              <w:rPr>
                <w:rFonts w:ascii="Century Gothic" w:hAnsi="Century Gothic"/>
                <w:b/>
                <w:bCs/>
                <w:lang w:val="en-US"/>
              </w:rPr>
            </w:pPr>
          </w:p>
          <w:p w:rsidR="00920E1F" w:rsidRPr="006251AD" w:rsidRDefault="00920E1F" w:rsidP="00920E1F">
            <w:pPr>
              <w:rPr>
                <w:rFonts w:ascii="Century Gothic" w:hAnsi="Century Gothic"/>
              </w:rPr>
            </w:pPr>
            <w:r w:rsidRPr="006251AD">
              <w:rPr>
                <w:rFonts w:ascii="Century Gothic" w:hAnsi="Century Gothic"/>
                <w:b/>
                <w:bCs/>
                <w:lang w:val="en-US"/>
              </w:rPr>
              <w:t>The PLOT is the sequence of events in a story or play.</w:t>
            </w:r>
            <w:r w:rsidR="00B43D32">
              <w:rPr>
                <w:rFonts w:ascii="Century Gothic" w:hAnsi="Century Gothic"/>
                <w:b/>
                <w:bCs/>
                <w:lang w:val="en-US"/>
              </w:rPr>
              <w:t xml:space="preserve">  A plot consists of the following five elements:</w:t>
            </w:r>
          </w:p>
          <w:p w:rsidR="00920E1F" w:rsidRDefault="00920E1F" w:rsidP="00920E1F">
            <w:pPr>
              <w:ind w:left="360"/>
              <w:rPr>
                <w:rFonts w:ascii="Century Gothic" w:hAnsi="Century Gothic"/>
                <w:b/>
                <w:bCs/>
                <w:lang w:val="en-US"/>
              </w:rPr>
            </w:pPr>
          </w:p>
          <w:p w:rsidR="00920E1F" w:rsidRPr="00B43D32" w:rsidRDefault="00920E1F" w:rsidP="00B43D32">
            <w:pPr>
              <w:pStyle w:val="ListParagraph"/>
              <w:numPr>
                <w:ilvl w:val="0"/>
                <w:numId w:val="2"/>
              </w:numPr>
              <w:rPr>
                <w:rFonts w:ascii="Century Gothic" w:hAnsi="Century Gothic"/>
                <w:sz w:val="20"/>
                <w:szCs w:val="20"/>
              </w:rPr>
            </w:pPr>
            <w:r w:rsidRPr="00B43D32">
              <w:rPr>
                <w:rFonts w:ascii="Century Gothic" w:hAnsi="Century Gothic"/>
                <w:b/>
                <w:bCs/>
                <w:sz w:val="20"/>
                <w:szCs w:val="20"/>
                <w:lang w:val="en-US"/>
              </w:rPr>
              <w:t>Introduction:</w:t>
            </w:r>
            <w:r w:rsidRPr="00B43D32">
              <w:rPr>
                <w:rFonts w:ascii="Century Gothic" w:hAnsi="Century Gothic"/>
                <w:sz w:val="20"/>
                <w:szCs w:val="20"/>
                <w:lang w:val="en-US"/>
              </w:rPr>
              <w:t xml:space="preserve"> </w:t>
            </w:r>
          </w:p>
          <w:p w:rsidR="00920E1F" w:rsidRPr="00B43D32" w:rsidRDefault="00920E1F" w:rsidP="00920E1F">
            <w:pPr>
              <w:ind w:left="360"/>
              <w:rPr>
                <w:rFonts w:ascii="Century Gothic" w:hAnsi="Century Gothic"/>
                <w:sz w:val="20"/>
                <w:szCs w:val="20"/>
              </w:rPr>
            </w:pPr>
            <w:r w:rsidRPr="00B43D32">
              <w:rPr>
                <w:rFonts w:ascii="Century Gothic" w:hAnsi="Century Gothic"/>
                <w:sz w:val="20"/>
                <w:szCs w:val="20"/>
                <w:lang w:val="en-US"/>
              </w:rPr>
              <w:t>This is the beginning of the story whe</w:t>
            </w:r>
            <w:r w:rsidR="008853EB">
              <w:rPr>
                <w:rFonts w:ascii="Century Gothic" w:hAnsi="Century Gothic"/>
                <w:sz w:val="20"/>
                <w:szCs w:val="20"/>
                <w:lang w:val="en-US"/>
              </w:rPr>
              <w:t>re the characters and setting are</w:t>
            </w:r>
            <w:r w:rsidRPr="00B43D32">
              <w:rPr>
                <w:rFonts w:ascii="Century Gothic" w:hAnsi="Century Gothic"/>
                <w:sz w:val="20"/>
                <w:szCs w:val="20"/>
                <w:lang w:val="en-US"/>
              </w:rPr>
              <w:t xml:space="preserve"> revealed.</w:t>
            </w:r>
            <w:r w:rsidR="003C33E4">
              <w:rPr>
                <w:rFonts w:ascii="Century Gothic" w:hAnsi="Century Gothic"/>
                <w:sz w:val="20"/>
                <w:szCs w:val="20"/>
                <w:lang w:val="en-US"/>
              </w:rPr>
              <w:t xml:space="preserve">  Develop the characters.  Are they developing, static/stock, or round?  Tell about the setting.  Allow the reader to picture in their mind’s eye exactly what you are imagining.  Use sensory details.  Allow the reader to see, hear, touch, smell, and taste everything that is necessary to the story.  </w:t>
            </w:r>
            <w:r w:rsidR="00201A02">
              <w:rPr>
                <w:rFonts w:ascii="Century Gothic" w:hAnsi="Century Gothic"/>
                <w:sz w:val="20"/>
                <w:szCs w:val="20"/>
                <w:lang w:val="en-US"/>
              </w:rPr>
              <w:t>A catchy introduction/hook helps to capture the reader’s attention and draw them in.</w:t>
            </w:r>
          </w:p>
          <w:p w:rsidR="00920E1F" w:rsidRPr="00B43D32" w:rsidRDefault="00920E1F" w:rsidP="00920E1F">
            <w:pPr>
              <w:ind w:left="360"/>
              <w:rPr>
                <w:rFonts w:ascii="Century Gothic" w:hAnsi="Century Gothic"/>
                <w:b/>
                <w:bCs/>
                <w:sz w:val="20"/>
                <w:szCs w:val="20"/>
                <w:lang w:val="en-US"/>
              </w:rPr>
            </w:pPr>
          </w:p>
          <w:p w:rsidR="00920E1F" w:rsidRPr="00B43D32" w:rsidRDefault="00920E1F" w:rsidP="00B43D32">
            <w:pPr>
              <w:pStyle w:val="ListParagraph"/>
              <w:numPr>
                <w:ilvl w:val="0"/>
                <w:numId w:val="2"/>
              </w:numPr>
              <w:rPr>
                <w:rFonts w:ascii="Century Gothic" w:hAnsi="Century Gothic"/>
                <w:sz w:val="20"/>
                <w:szCs w:val="20"/>
                <w:lang w:val="en-US"/>
              </w:rPr>
            </w:pPr>
            <w:r w:rsidRPr="00B43D32">
              <w:rPr>
                <w:rFonts w:ascii="Century Gothic" w:hAnsi="Century Gothic"/>
                <w:b/>
                <w:bCs/>
                <w:sz w:val="20"/>
                <w:szCs w:val="20"/>
                <w:lang w:val="en-US"/>
              </w:rPr>
              <w:t>Rising Action:</w:t>
            </w:r>
            <w:r w:rsidRPr="00B43D32">
              <w:rPr>
                <w:rFonts w:ascii="Century Gothic" w:hAnsi="Century Gothic"/>
                <w:sz w:val="20"/>
                <w:szCs w:val="20"/>
                <w:lang w:val="en-US"/>
              </w:rPr>
              <w:t xml:space="preserve"> </w:t>
            </w:r>
          </w:p>
          <w:p w:rsidR="00920E1F" w:rsidRPr="00B43D32" w:rsidRDefault="00920E1F" w:rsidP="00920E1F">
            <w:pPr>
              <w:ind w:left="360"/>
              <w:rPr>
                <w:rFonts w:ascii="Century Gothic" w:hAnsi="Century Gothic"/>
                <w:sz w:val="20"/>
                <w:szCs w:val="20"/>
                <w:lang w:val="en-US"/>
              </w:rPr>
            </w:pPr>
            <w:r w:rsidRPr="00B43D32">
              <w:rPr>
                <w:rFonts w:ascii="Century Gothic" w:hAnsi="Century Gothic"/>
                <w:sz w:val="20"/>
                <w:szCs w:val="20"/>
                <w:lang w:val="en-US"/>
              </w:rPr>
              <w:t>This is where the events in the story become complicated and the con</w:t>
            </w:r>
            <w:r w:rsidR="00B43D32">
              <w:rPr>
                <w:rFonts w:ascii="Century Gothic" w:hAnsi="Century Gothic"/>
                <w:sz w:val="20"/>
                <w:szCs w:val="20"/>
                <w:lang w:val="en-US"/>
              </w:rPr>
              <w:t>flicts in the story occur</w:t>
            </w:r>
            <w:r w:rsidRPr="00B43D32">
              <w:rPr>
                <w:rFonts w:ascii="Century Gothic" w:hAnsi="Century Gothic"/>
                <w:sz w:val="20"/>
                <w:szCs w:val="20"/>
                <w:lang w:val="en-US"/>
              </w:rPr>
              <w:t>.  These are all the events between the introduction and the climax.</w:t>
            </w:r>
            <w:r w:rsidR="003C33E4">
              <w:rPr>
                <w:rFonts w:ascii="Century Gothic" w:hAnsi="Century Gothic"/>
                <w:sz w:val="20"/>
                <w:szCs w:val="20"/>
                <w:lang w:val="en-US"/>
              </w:rPr>
              <w:t xml:space="preserve">  P</w:t>
            </w:r>
            <w:r w:rsidR="00763631">
              <w:rPr>
                <w:rFonts w:ascii="Century Gothic" w:hAnsi="Century Gothic"/>
                <w:sz w:val="20"/>
                <w:szCs w:val="20"/>
                <w:lang w:val="en-US"/>
              </w:rPr>
              <w:t>rovide plenty of description,</w:t>
            </w:r>
            <w:r w:rsidR="003C33E4">
              <w:rPr>
                <w:rFonts w:ascii="Century Gothic" w:hAnsi="Century Gothic"/>
                <w:sz w:val="20"/>
                <w:szCs w:val="20"/>
                <w:lang w:val="en-US"/>
              </w:rPr>
              <w:t xml:space="preserve"> figurative language</w:t>
            </w:r>
            <w:r w:rsidR="00763631">
              <w:rPr>
                <w:rFonts w:ascii="Century Gothic" w:hAnsi="Century Gothic"/>
                <w:sz w:val="20"/>
                <w:szCs w:val="20"/>
                <w:lang w:val="en-US"/>
              </w:rPr>
              <w:t>, and emotion</w:t>
            </w:r>
            <w:r w:rsidR="003C33E4">
              <w:rPr>
                <w:rFonts w:ascii="Century Gothic" w:hAnsi="Century Gothic"/>
                <w:sz w:val="20"/>
                <w:szCs w:val="20"/>
                <w:lang w:val="en-US"/>
              </w:rPr>
              <w:t xml:space="preserve"> to tell your story.  Remember, if using direct dialogue, indent for each new speaker to avoid confusing your reader.</w:t>
            </w:r>
          </w:p>
          <w:p w:rsidR="00920E1F" w:rsidRPr="00B43D32" w:rsidRDefault="00920E1F" w:rsidP="00920E1F">
            <w:pPr>
              <w:ind w:left="360"/>
              <w:rPr>
                <w:rFonts w:ascii="Century Gothic" w:hAnsi="Century Gothic"/>
                <w:sz w:val="20"/>
                <w:szCs w:val="20"/>
              </w:rPr>
            </w:pPr>
          </w:p>
          <w:p w:rsidR="00920E1F" w:rsidRPr="00B43D32" w:rsidRDefault="00920E1F" w:rsidP="00B43D32">
            <w:pPr>
              <w:pStyle w:val="ListParagraph"/>
              <w:numPr>
                <w:ilvl w:val="0"/>
                <w:numId w:val="2"/>
              </w:numPr>
              <w:rPr>
                <w:rFonts w:ascii="Century Gothic" w:hAnsi="Century Gothic"/>
                <w:sz w:val="20"/>
                <w:szCs w:val="20"/>
                <w:lang w:val="en-US"/>
              </w:rPr>
            </w:pPr>
            <w:r w:rsidRPr="00B43D32">
              <w:rPr>
                <w:rFonts w:ascii="Century Gothic" w:hAnsi="Century Gothic"/>
                <w:b/>
                <w:bCs/>
                <w:sz w:val="20"/>
                <w:szCs w:val="20"/>
                <w:lang w:val="en-US"/>
              </w:rPr>
              <w:t>Climax:</w:t>
            </w:r>
            <w:r w:rsidRPr="00B43D32">
              <w:rPr>
                <w:rFonts w:ascii="Century Gothic" w:hAnsi="Century Gothic"/>
                <w:sz w:val="20"/>
                <w:szCs w:val="20"/>
                <w:lang w:val="en-US"/>
              </w:rPr>
              <w:t xml:space="preserve"> </w:t>
            </w:r>
          </w:p>
          <w:p w:rsidR="00920E1F" w:rsidRPr="00B43D32" w:rsidRDefault="00920E1F" w:rsidP="00920E1F">
            <w:pPr>
              <w:ind w:left="360"/>
              <w:rPr>
                <w:rFonts w:ascii="Century Gothic" w:hAnsi="Century Gothic"/>
                <w:sz w:val="20"/>
                <w:szCs w:val="20"/>
                <w:lang w:val="en-US"/>
              </w:rPr>
            </w:pPr>
            <w:r w:rsidRPr="00B43D32">
              <w:rPr>
                <w:rFonts w:ascii="Century Gothic" w:hAnsi="Century Gothic"/>
                <w:sz w:val="20"/>
                <w:szCs w:val="20"/>
                <w:lang w:val="en-US"/>
              </w:rPr>
              <w:t>The climax is the point of highest interest and the turning point of the story.</w:t>
            </w:r>
            <w:r w:rsidR="003C33E4">
              <w:rPr>
                <w:rFonts w:ascii="Century Gothic" w:hAnsi="Century Gothic"/>
                <w:sz w:val="20"/>
                <w:szCs w:val="20"/>
                <w:lang w:val="en-US"/>
              </w:rPr>
              <w:t xml:space="preserve">  Work at creating </w:t>
            </w:r>
            <w:r w:rsidR="00763631">
              <w:rPr>
                <w:rFonts w:ascii="Century Gothic" w:hAnsi="Century Gothic"/>
                <w:sz w:val="20"/>
                <w:szCs w:val="20"/>
                <w:lang w:val="en-US"/>
              </w:rPr>
              <w:t xml:space="preserve">excitement and suspense in this part.  </w:t>
            </w:r>
          </w:p>
          <w:p w:rsidR="00920E1F" w:rsidRPr="00B43D32" w:rsidRDefault="00920E1F" w:rsidP="00920E1F">
            <w:pPr>
              <w:ind w:left="360"/>
              <w:rPr>
                <w:rFonts w:ascii="Century Gothic" w:hAnsi="Century Gothic"/>
                <w:sz w:val="20"/>
                <w:szCs w:val="20"/>
              </w:rPr>
            </w:pPr>
          </w:p>
          <w:p w:rsidR="00920E1F" w:rsidRPr="00B43D32" w:rsidRDefault="00920E1F" w:rsidP="00B43D32">
            <w:pPr>
              <w:pStyle w:val="ListParagraph"/>
              <w:numPr>
                <w:ilvl w:val="0"/>
                <w:numId w:val="2"/>
              </w:numPr>
              <w:rPr>
                <w:rFonts w:ascii="Century Gothic" w:hAnsi="Century Gothic"/>
                <w:sz w:val="20"/>
                <w:szCs w:val="20"/>
                <w:lang w:val="en-US"/>
              </w:rPr>
            </w:pPr>
            <w:r w:rsidRPr="00B43D32">
              <w:rPr>
                <w:rFonts w:ascii="Century Gothic" w:hAnsi="Century Gothic"/>
                <w:b/>
                <w:bCs/>
                <w:sz w:val="20"/>
                <w:szCs w:val="20"/>
                <w:lang w:val="en-US"/>
              </w:rPr>
              <w:t>Falling Action:</w:t>
            </w:r>
            <w:r w:rsidRPr="00B43D32">
              <w:rPr>
                <w:rFonts w:ascii="Century Gothic" w:hAnsi="Century Gothic"/>
                <w:sz w:val="20"/>
                <w:szCs w:val="20"/>
                <w:lang w:val="en-US"/>
              </w:rPr>
              <w:t xml:space="preserve"> </w:t>
            </w:r>
          </w:p>
          <w:p w:rsidR="00920E1F" w:rsidRPr="00B43D32" w:rsidRDefault="00920E1F" w:rsidP="00920E1F">
            <w:pPr>
              <w:ind w:left="360"/>
              <w:rPr>
                <w:rFonts w:ascii="Century Gothic" w:hAnsi="Century Gothic"/>
                <w:sz w:val="20"/>
                <w:szCs w:val="20"/>
                <w:lang w:val="en-US"/>
              </w:rPr>
            </w:pPr>
            <w:r w:rsidRPr="00B43D32">
              <w:rPr>
                <w:rFonts w:ascii="Century Gothic" w:hAnsi="Century Gothic"/>
                <w:sz w:val="20"/>
                <w:szCs w:val="20"/>
                <w:lang w:val="en-US"/>
              </w:rPr>
              <w:t>It is in the falling action where the events and complications of the story begin to resolve themselves.</w:t>
            </w:r>
            <w:r w:rsidR="00763631">
              <w:rPr>
                <w:rFonts w:ascii="Century Gothic" w:hAnsi="Century Gothic"/>
                <w:sz w:val="20"/>
                <w:szCs w:val="20"/>
                <w:lang w:val="en-US"/>
              </w:rPr>
              <w:t xml:space="preserve">  Be sure to include enough details so this section doesn’t appear rushed and the reader can fully understand how things are taking a turn for the better.</w:t>
            </w:r>
          </w:p>
          <w:p w:rsidR="00920E1F" w:rsidRPr="00B43D32" w:rsidRDefault="00920E1F" w:rsidP="00920E1F">
            <w:pPr>
              <w:ind w:left="360"/>
              <w:rPr>
                <w:rFonts w:ascii="Century Gothic" w:hAnsi="Century Gothic"/>
                <w:sz w:val="20"/>
                <w:szCs w:val="20"/>
              </w:rPr>
            </w:pPr>
          </w:p>
          <w:p w:rsidR="00920E1F" w:rsidRPr="00B43D32" w:rsidRDefault="00920E1F" w:rsidP="00B43D32">
            <w:pPr>
              <w:pStyle w:val="ListParagraph"/>
              <w:numPr>
                <w:ilvl w:val="0"/>
                <w:numId w:val="2"/>
              </w:numPr>
              <w:rPr>
                <w:rFonts w:ascii="Century Gothic" w:hAnsi="Century Gothic"/>
                <w:sz w:val="20"/>
                <w:szCs w:val="20"/>
                <w:lang w:val="en-US"/>
              </w:rPr>
            </w:pPr>
            <w:r w:rsidRPr="00B43D32">
              <w:rPr>
                <w:rFonts w:ascii="Century Gothic" w:hAnsi="Century Gothic"/>
                <w:b/>
                <w:bCs/>
                <w:sz w:val="20"/>
                <w:szCs w:val="20"/>
                <w:lang w:val="en-US"/>
              </w:rPr>
              <w:t>Conclusion:</w:t>
            </w:r>
          </w:p>
          <w:p w:rsidR="00920E1F" w:rsidRPr="00B43D32" w:rsidRDefault="00920E1F" w:rsidP="00920E1F">
            <w:pPr>
              <w:ind w:left="360"/>
              <w:rPr>
                <w:rFonts w:ascii="Century Gothic" w:hAnsi="Century Gothic"/>
                <w:sz w:val="20"/>
                <w:szCs w:val="20"/>
              </w:rPr>
            </w:pPr>
            <w:r w:rsidRPr="00B43D32">
              <w:rPr>
                <w:rFonts w:ascii="Century Gothic" w:hAnsi="Century Gothic"/>
                <w:sz w:val="20"/>
                <w:szCs w:val="20"/>
                <w:lang w:val="en-US"/>
              </w:rPr>
              <w:t xml:space="preserve">This is where the events in the story become untangled.  </w:t>
            </w:r>
            <w:r w:rsidR="00763631">
              <w:rPr>
                <w:rFonts w:ascii="Century Gothic" w:hAnsi="Century Gothic"/>
                <w:sz w:val="20"/>
                <w:szCs w:val="20"/>
                <w:lang w:val="en-US"/>
              </w:rPr>
              <w:t xml:space="preserve">Ensure all complications are wrapped up and nothing was left unexplained.  </w:t>
            </w:r>
          </w:p>
          <w:p w:rsidR="00920E1F" w:rsidRDefault="00920E1F"/>
        </w:tc>
      </w:tr>
    </w:tbl>
    <w:p w:rsidR="00885563" w:rsidRDefault="00885563"/>
    <w:sectPr w:rsidR="00885563" w:rsidSect="00201A02">
      <w:pgSz w:w="12240" w:h="15840"/>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6338F"/>
    <w:multiLevelType w:val="hybridMultilevel"/>
    <w:tmpl w:val="5B80D8D0"/>
    <w:lvl w:ilvl="0" w:tplc="4F16914E">
      <w:start w:val="1"/>
      <w:numFmt w:val="bullet"/>
      <w:lvlText w:val=""/>
      <w:lvlJc w:val="left"/>
      <w:pPr>
        <w:tabs>
          <w:tab w:val="num" w:pos="720"/>
        </w:tabs>
        <w:ind w:left="720" w:hanging="360"/>
      </w:pPr>
      <w:rPr>
        <w:rFonts w:ascii="Wingdings" w:hAnsi="Wingdings" w:hint="default"/>
      </w:rPr>
    </w:lvl>
    <w:lvl w:ilvl="1" w:tplc="DCA89F24" w:tentative="1">
      <w:start w:val="1"/>
      <w:numFmt w:val="bullet"/>
      <w:lvlText w:val=""/>
      <w:lvlJc w:val="left"/>
      <w:pPr>
        <w:tabs>
          <w:tab w:val="num" w:pos="1440"/>
        </w:tabs>
        <w:ind w:left="1440" w:hanging="360"/>
      </w:pPr>
      <w:rPr>
        <w:rFonts w:ascii="Wingdings" w:hAnsi="Wingdings" w:hint="default"/>
      </w:rPr>
    </w:lvl>
    <w:lvl w:ilvl="2" w:tplc="CA56C8FA" w:tentative="1">
      <w:start w:val="1"/>
      <w:numFmt w:val="bullet"/>
      <w:lvlText w:val=""/>
      <w:lvlJc w:val="left"/>
      <w:pPr>
        <w:tabs>
          <w:tab w:val="num" w:pos="2160"/>
        </w:tabs>
        <w:ind w:left="2160" w:hanging="360"/>
      </w:pPr>
      <w:rPr>
        <w:rFonts w:ascii="Wingdings" w:hAnsi="Wingdings" w:hint="default"/>
      </w:rPr>
    </w:lvl>
    <w:lvl w:ilvl="3" w:tplc="C32E2E94" w:tentative="1">
      <w:start w:val="1"/>
      <w:numFmt w:val="bullet"/>
      <w:lvlText w:val=""/>
      <w:lvlJc w:val="left"/>
      <w:pPr>
        <w:tabs>
          <w:tab w:val="num" w:pos="2880"/>
        </w:tabs>
        <w:ind w:left="2880" w:hanging="360"/>
      </w:pPr>
      <w:rPr>
        <w:rFonts w:ascii="Wingdings" w:hAnsi="Wingdings" w:hint="default"/>
      </w:rPr>
    </w:lvl>
    <w:lvl w:ilvl="4" w:tplc="2EE214E2" w:tentative="1">
      <w:start w:val="1"/>
      <w:numFmt w:val="bullet"/>
      <w:lvlText w:val=""/>
      <w:lvlJc w:val="left"/>
      <w:pPr>
        <w:tabs>
          <w:tab w:val="num" w:pos="3600"/>
        </w:tabs>
        <w:ind w:left="3600" w:hanging="360"/>
      </w:pPr>
      <w:rPr>
        <w:rFonts w:ascii="Wingdings" w:hAnsi="Wingdings" w:hint="default"/>
      </w:rPr>
    </w:lvl>
    <w:lvl w:ilvl="5" w:tplc="92288348" w:tentative="1">
      <w:start w:val="1"/>
      <w:numFmt w:val="bullet"/>
      <w:lvlText w:val=""/>
      <w:lvlJc w:val="left"/>
      <w:pPr>
        <w:tabs>
          <w:tab w:val="num" w:pos="4320"/>
        </w:tabs>
        <w:ind w:left="4320" w:hanging="360"/>
      </w:pPr>
      <w:rPr>
        <w:rFonts w:ascii="Wingdings" w:hAnsi="Wingdings" w:hint="default"/>
      </w:rPr>
    </w:lvl>
    <w:lvl w:ilvl="6" w:tplc="EE584BEA" w:tentative="1">
      <w:start w:val="1"/>
      <w:numFmt w:val="bullet"/>
      <w:lvlText w:val=""/>
      <w:lvlJc w:val="left"/>
      <w:pPr>
        <w:tabs>
          <w:tab w:val="num" w:pos="5040"/>
        </w:tabs>
        <w:ind w:left="5040" w:hanging="360"/>
      </w:pPr>
      <w:rPr>
        <w:rFonts w:ascii="Wingdings" w:hAnsi="Wingdings" w:hint="default"/>
      </w:rPr>
    </w:lvl>
    <w:lvl w:ilvl="7" w:tplc="BA0CDEE8" w:tentative="1">
      <w:start w:val="1"/>
      <w:numFmt w:val="bullet"/>
      <w:lvlText w:val=""/>
      <w:lvlJc w:val="left"/>
      <w:pPr>
        <w:tabs>
          <w:tab w:val="num" w:pos="5760"/>
        </w:tabs>
        <w:ind w:left="5760" w:hanging="360"/>
      </w:pPr>
      <w:rPr>
        <w:rFonts w:ascii="Wingdings" w:hAnsi="Wingdings" w:hint="default"/>
      </w:rPr>
    </w:lvl>
    <w:lvl w:ilvl="8" w:tplc="151651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6D04D6"/>
    <w:multiLevelType w:val="hybridMultilevel"/>
    <w:tmpl w:val="56BCC8B0"/>
    <w:lvl w:ilvl="0" w:tplc="72CA1E4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B3"/>
    <w:rsid w:val="0004216E"/>
    <w:rsid w:val="001003C4"/>
    <w:rsid w:val="001A7433"/>
    <w:rsid w:val="00201A02"/>
    <w:rsid w:val="002657F9"/>
    <w:rsid w:val="002A60BB"/>
    <w:rsid w:val="003C33E4"/>
    <w:rsid w:val="00434426"/>
    <w:rsid w:val="005970B3"/>
    <w:rsid w:val="006251AD"/>
    <w:rsid w:val="00697B53"/>
    <w:rsid w:val="00703602"/>
    <w:rsid w:val="00763631"/>
    <w:rsid w:val="007A0AB7"/>
    <w:rsid w:val="008853EB"/>
    <w:rsid w:val="00885563"/>
    <w:rsid w:val="00904981"/>
    <w:rsid w:val="00920E1F"/>
    <w:rsid w:val="00A63CCF"/>
    <w:rsid w:val="00A65080"/>
    <w:rsid w:val="00AE2273"/>
    <w:rsid w:val="00AF134A"/>
    <w:rsid w:val="00B068D2"/>
    <w:rsid w:val="00B43D32"/>
    <w:rsid w:val="00BC52F7"/>
    <w:rsid w:val="00C11F2C"/>
    <w:rsid w:val="00D341D9"/>
    <w:rsid w:val="00DC5612"/>
    <w:rsid w:val="00DD10DE"/>
    <w:rsid w:val="00DE0328"/>
    <w:rsid w:val="00F672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E080-4DA9-4293-8290-70D1446B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981"/>
    <w:rPr>
      <w:color w:val="0563C1" w:themeColor="hyperlink"/>
      <w:u w:val="single"/>
    </w:rPr>
  </w:style>
  <w:style w:type="table" w:styleId="TableGrid">
    <w:name w:val="Table Grid"/>
    <w:basedOn w:val="TableNormal"/>
    <w:uiPriority w:val="39"/>
    <w:rsid w:val="0088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70053">
      <w:bodyDiv w:val="1"/>
      <w:marLeft w:val="0"/>
      <w:marRight w:val="0"/>
      <w:marTop w:val="0"/>
      <w:marBottom w:val="0"/>
      <w:divBdr>
        <w:top w:val="none" w:sz="0" w:space="0" w:color="auto"/>
        <w:left w:val="none" w:sz="0" w:space="0" w:color="auto"/>
        <w:bottom w:val="none" w:sz="0" w:space="0" w:color="auto"/>
        <w:right w:val="none" w:sz="0" w:space="0" w:color="auto"/>
      </w:divBdr>
      <w:divsChild>
        <w:div w:id="1479346667">
          <w:marLeft w:val="547"/>
          <w:marRight w:val="0"/>
          <w:marTop w:val="115"/>
          <w:marBottom w:val="0"/>
          <w:divBdr>
            <w:top w:val="none" w:sz="0" w:space="0" w:color="auto"/>
            <w:left w:val="none" w:sz="0" w:space="0" w:color="auto"/>
            <w:bottom w:val="none" w:sz="0" w:space="0" w:color="auto"/>
            <w:right w:val="none" w:sz="0" w:space="0" w:color="auto"/>
          </w:divBdr>
        </w:div>
        <w:div w:id="1708679775">
          <w:marLeft w:val="547"/>
          <w:marRight w:val="0"/>
          <w:marTop w:val="115"/>
          <w:marBottom w:val="0"/>
          <w:divBdr>
            <w:top w:val="none" w:sz="0" w:space="0" w:color="auto"/>
            <w:left w:val="none" w:sz="0" w:space="0" w:color="auto"/>
            <w:bottom w:val="none" w:sz="0" w:space="0" w:color="auto"/>
            <w:right w:val="none" w:sz="0" w:space="0" w:color="auto"/>
          </w:divBdr>
        </w:div>
        <w:div w:id="733743576">
          <w:marLeft w:val="547"/>
          <w:marRight w:val="0"/>
          <w:marTop w:val="115"/>
          <w:marBottom w:val="0"/>
          <w:divBdr>
            <w:top w:val="none" w:sz="0" w:space="0" w:color="auto"/>
            <w:left w:val="none" w:sz="0" w:space="0" w:color="auto"/>
            <w:bottom w:val="none" w:sz="0" w:space="0" w:color="auto"/>
            <w:right w:val="none" w:sz="0" w:space="0" w:color="auto"/>
          </w:divBdr>
        </w:div>
        <w:div w:id="862284485">
          <w:marLeft w:val="547"/>
          <w:marRight w:val="0"/>
          <w:marTop w:val="115"/>
          <w:marBottom w:val="0"/>
          <w:divBdr>
            <w:top w:val="none" w:sz="0" w:space="0" w:color="auto"/>
            <w:left w:val="none" w:sz="0" w:space="0" w:color="auto"/>
            <w:bottom w:val="none" w:sz="0" w:space="0" w:color="auto"/>
            <w:right w:val="none" w:sz="0" w:space="0" w:color="auto"/>
          </w:divBdr>
        </w:div>
        <w:div w:id="646788935">
          <w:marLeft w:val="547"/>
          <w:marRight w:val="0"/>
          <w:marTop w:val="115"/>
          <w:marBottom w:val="0"/>
          <w:divBdr>
            <w:top w:val="none" w:sz="0" w:space="0" w:color="auto"/>
            <w:left w:val="none" w:sz="0" w:space="0" w:color="auto"/>
            <w:bottom w:val="none" w:sz="0" w:space="0" w:color="auto"/>
            <w:right w:val="none" w:sz="0" w:space="0" w:color="auto"/>
          </w:divBdr>
        </w:div>
        <w:div w:id="1664504965">
          <w:marLeft w:val="547"/>
          <w:marRight w:val="0"/>
          <w:marTop w:val="115"/>
          <w:marBottom w:val="0"/>
          <w:divBdr>
            <w:top w:val="none" w:sz="0" w:space="0" w:color="auto"/>
            <w:left w:val="none" w:sz="0" w:space="0" w:color="auto"/>
            <w:bottom w:val="none" w:sz="0" w:space="0" w:color="auto"/>
            <w:right w:val="none" w:sz="0" w:space="0" w:color="auto"/>
          </w:divBdr>
        </w:div>
      </w:divsChild>
    </w:div>
    <w:div w:id="1951014479">
      <w:bodyDiv w:val="1"/>
      <w:marLeft w:val="0"/>
      <w:marRight w:val="0"/>
      <w:marTop w:val="0"/>
      <w:marBottom w:val="0"/>
      <w:divBdr>
        <w:top w:val="none" w:sz="0" w:space="0" w:color="auto"/>
        <w:left w:val="none" w:sz="0" w:space="0" w:color="auto"/>
        <w:bottom w:val="none" w:sz="0" w:space="0" w:color="auto"/>
        <w:right w:val="none" w:sz="0" w:space="0" w:color="auto"/>
      </w:divBdr>
      <w:divsChild>
        <w:div w:id="41711607">
          <w:marLeft w:val="0"/>
          <w:marRight w:val="0"/>
          <w:marTop w:val="0"/>
          <w:marBottom w:val="0"/>
          <w:divBdr>
            <w:top w:val="none" w:sz="0" w:space="0" w:color="auto"/>
            <w:left w:val="none" w:sz="0" w:space="0" w:color="auto"/>
            <w:bottom w:val="none" w:sz="0" w:space="0" w:color="auto"/>
            <w:right w:val="none" w:sz="0" w:space="0" w:color="auto"/>
          </w:divBdr>
          <w:divsChild>
            <w:div w:id="353045995">
              <w:marLeft w:val="0"/>
              <w:marRight w:val="0"/>
              <w:marTop w:val="0"/>
              <w:marBottom w:val="0"/>
              <w:divBdr>
                <w:top w:val="none" w:sz="0" w:space="0" w:color="auto"/>
                <w:left w:val="none" w:sz="0" w:space="0" w:color="auto"/>
                <w:bottom w:val="none" w:sz="0" w:space="0" w:color="auto"/>
                <w:right w:val="none" w:sz="0" w:space="0" w:color="auto"/>
              </w:divBdr>
              <w:divsChild>
                <w:div w:id="413433345">
                  <w:marLeft w:val="0"/>
                  <w:marRight w:val="0"/>
                  <w:marTop w:val="0"/>
                  <w:marBottom w:val="0"/>
                  <w:divBdr>
                    <w:top w:val="none" w:sz="0" w:space="0" w:color="auto"/>
                    <w:left w:val="none" w:sz="0" w:space="0" w:color="auto"/>
                    <w:bottom w:val="none" w:sz="0" w:space="0" w:color="auto"/>
                    <w:right w:val="none" w:sz="0" w:space="0" w:color="auto"/>
                  </w:divBdr>
                  <w:divsChild>
                    <w:div w:id="291441929">
                      <w:marLeft w:val="0"/>
                      <w:marRight w:val="0"/>
                      <w:marTop w:val="0"/>
                      <w:marBottom w:val="15"/>
                      <w:divBdr>
                        <w:top w:val="none" w:sz="0" w:space="0" w:color="auto"/>
                        <w:left w:val="none" w:sz="0" w:space="0" w:color="auto"/>
                        <w:bottom w:val="none" w:sz="0" w:space="0" w:color="auto"/>
                        <w:right w:val="none" w:sz="0" w:space="0" w:color="auto"/>
                      </w:divBdr>
                      <w:divsChild>
                        <w:div w:id="511073307">
                          <w:marLeft w:val="0"/>
                          <w:marRight w:val="0"/>
                          <w:marTop w:val="0"/>
                          <w:marBottom w:val="0"/>
                          <w:divBdr>
                            <w:top w:val="none" w:sz="0" w:space="0" w:color="auto"/>
                            <w:left w:val="none" w:sz="0" w:space="0" w:color="auto"/>
                            <w:bottom w:val="none" w:sz="0" w:space="0" w:color="auto"/>
                            <w:right w:val="none" w:sz="0" w:space="0" w:color="auto"/>
                          </w:divBdr>
                          <w:divsChild>
                            <w:div w:id="1185484598">
                              <w:marLeft w:val="0"/>
                              <w:marRight w:val="0"/>
                              <w:marTop w:val="0"/>
                              <w:marBottom w:val="0"/>
                              <w:divBdr>
                                <w:top w:val="none" w:sz="0" w:space="0" w:color="auto"/>
                                <w:left w:val="none" w:sz="0" w:space="0" w:color="auto"/>
                                <w:bottom w:val="none" w:sz="0" w:space="0" w:color="auto"/>
                                <w:right w:val="none" w:sz="0" w:space="0" w:color="auto"/>
                              </w:divBdr>
                              <w:divsChild>
                                <w:div w:id="128981382">
                                  <w:marLeft w:val="0"/>
                                  <w:marRight w:val="0"/>
                                  <w:marTop w:val="0"/>
                                  <w:marBottom w:val="0"/>
                                  <w:divBdr>
                                    <w:top w:val="none" w:sz="0" w:space="0" w:color="auto"/>
                                    <w:left w:val="none" w:sz="0" w:space="0" w:color="auto"/>
                                    <w:bottom w:val="none" w:sz="0" w:space="0" w:color="auto"/>
                                    <w:right w:val="none" w:sz="0" w:space="0" w:color="auto"/>
                                  </w:divBdr>
                                  <w:divsChild>
                                    <w:div w:id="91705870">
                                      <w:marLeft w:val="0"/>
                                      <w:marRight w:val="0"/>
                                      <w:marTop w:val="0"/>
                                      <w:marBottom w:val="0"/>
                                      <w:divBdr>
                                        <w:top w:val="none" w:sz="0" w:space="0" w:color="auto"/>
                                        <w:left w:val="none" w:sz="0" w:space="0" w:color="auto"/>
                                        <w:bottom w:val="none" w:sz="0" w:space="0" w:color="auto"/>
                                        <w:right w:val="none" w:sz="0" w:space="0" w:color="auto"/>
                                      </w:divBdr>
                                      <w:divsChild>
                                        <w:div w:id="823668232">
                                          <w:marLeft w:val="0"/>
                                          <w:marRight w:val="0"/>
                                          <w:marTop w:val="0"/>
                                          <w:marBottom w:val="0"/>
                                          <w:divBdr>
                                            <w:top w:val="none" w:sz="0" w:space="0" w:color="auto"/>
                                            <w:left w:val="none" w:sz="0" w:space="0" w:color="auto"/>
                                            <w:bottom w:val="none" w:sz="0" w:space="0" w:color="auto"/>
                                            <w:right w:val="none" w:sz="0" w:space="0" w:color="auto"/>
                                          </w:divBdr>
                                          <w:divsChild>
                                            <w:div w:id="1418550623">
                                              <w:marLeft w:val="0"/>
                                              <w:marRight w:val="0"/>
                                              <w:marTop w:val="0"/>
                                              <w:marBottom w:val="0"/>
                                              <w:divBdr>
                                                <w:top w:val="none" w:sz="0" w:space="0" w:color="auto"/>
                                                <w:left w:val="none" w:sz="0" w:space="0" w:color="auto"/>
                                                <w:bottom w:val="none" w:sz="0" w:space="0" w:color="auto"/>
                                                <w:right w:val="none" w:sz="0" w:space="0" w:color="auto"/>
                                              </w:divBdr>
                                              <w:divsChild>
                                                <w:div w:id="1511412454">
                                                  <w:marLeft w:val="0"/>
                                                  <w:marRight w:val="0"/>
                                                  <w:marTop w:val="0"/>
                                                  <w:marBottom w:val="0"/>
                                                  <w:divBdr>
                                                    <w:top w:val="none" w:sz="0" w:space="0" w:color="auto"/>
                                                    <w:left w:val="none" w:sz="0" w:space="0" w:color="auto"/>
                                                    <w:bottom w:val="none" w:sz="0" w:space="0" w:color="auto"/>
                                                    <w:right w:val="none" w:sz="0" w:space="0" w:color="auto"/>
                                                  </w:divBdr>
                                                  <w:divsChild>
                                                    <w:div w:id="994189994">
                                                      <w:marLeft w:val="0"/>
                                                      <w:marRight w:val="0"/>
                                                      <w:marTop w:val="0"/>
                                                      <w:marBottom w:val="0"/>
                                                      <w:divBdr>
                                                        <w:top w:val="none" w:sz="0" w:space="0" w:color="auto"/>
                                                        <w:left w:val="none" w:sz="0" w:space="0" w:color="auto"/>
                                                        <w:bottom w:val="none" w:sz="0" w:space="0" w:color="auto"/>
                                                        <w:right w:val="none" w:sz="0" w:space="0" w:color="auto"/>
                                                      </w:divBdr>
                                                      <w:divsChild>
                                                        <w:div w:id="1035080773">
                                                          <w:marLeft w:val="0"/>
                                                          <w:marRight w:val="0"/>
                                                          <w:marTop w:val="450"/>
                                                          <w:marBottom w:val="450"/>
                                                          <w:divBdr>
                                                            <w:top w:val="none" w:sz="0" w:space="0" w:color="auto"/>
                                                            <w:left w:val="none" w:sz="0" w:space="0" w:color="auto"/>
                                                            <w:bottom w:val="none" w:sz="0" w:space="0" w:color="auto"/>
                                                            <w:right w:val="none" w:sz="0" w:space="0" w:color="auto"/>
                                                          </w:divBdr>
                                                          <w:divsChild>
                                                            <w:div w:id="744911211">
                                                              <w:marLeft w:val="0"/>
                                                              <w:marRight w:val="0"/>
                                                              <w:marTop w:val="0"/>
                                                              <w:marBottom w:val="0"/>
                                                              <w:divBdr>
                                                                <w:top w:val="none" w:sz="0" w:space="0" w:color="auto"/>
                                                                <w:left w:val="none" w:sz="0" w:space="0" w:color="auto"/>
                                                                <w:bottom w:val="none" w:sz="0" w:space="0" w:color="auto"/>
                                                                <w:right w:val="none" w:sz="0" w:space="0" w:color="auto"/>
                                                              </w:divBdr>
                                                              <w:divsChild>
                                                                <w:div w:id="1137645154">
                                                                  <w:marLeft w:val="0"/>
                                                                  <w:marRight w:val="0"/>
                                                                  <w:marTop w:val="0"/>
                                                                  <w:marBottom w:val="0"/>
                                                                  <w:divBdr>
                                                                    <w:top w:val="none" w:sz="0" w:space="0" w:color="auto"/>
                                                                    <w:left w:val="none" w:sz="0" w:space="0" w:color="auto"/>
                                                                    <w:bottom w:val="none" w:sz="0" w:space="0" w:color="auto"/>
                                                                    <w:right w:val="none" w:sz="0" w:space="0" w:color="auto"/>
                                                                  </w:divBdr>
                                                                  <w:divsChild>
                                                                    <w:div w:id="1437408153">
                                                                      <w:marLeft w:val="0"/>
                                                                      <w:marRight w:val="0"/>
                                                                      <w:marTop w:val="0"/>
                                                                      <w:marBottom w:val="750"/>
                                                                      <w:divBdr>
                                                                        <w:top w:val="none" w:sz="0" w:space="0" w:color="auto"/>
                                                                        <w:left w:val="none" w:sz="0" w:space="0" w:color="auto"/>
                                                                        <w:bottom w:val="none" w:sz="0" w:space="0" w:color="auto"/>
                                                                        <w:right w:val="none" w:sz="0" w:space="0" w:color="auto"/>
                                                                      </w:divBdr>
                                                                      <w:divsChild>
                                                                        <w:div w:id="152574329">
                                                                          <w:marLeft w:val="0"/>
                                                                          <w:marRight w:val="0"/>
                                                                          <w:marTop w:val="0"/>
                                                                          <w:marBottom w:val="0"/>
                                                                          <w:divBdr>
                                                                            <w:top w:val="none" w:sz="0" w:space="0" w:color="auto"/>
                                                                            <w:left w:val="none" w:sz="0" w:space="0" w:color="auto"/>
                                                                            <w:bottom w:val="none" w:sz="0" w:space="0" w:color="auto"/>
                                                                            <w:right w:val="none" w:sz="0" w:space="0" w:color="auto"/>
                                                                          </w:divBdr>
                                                                        </w:div>
                                                                        <w:div w:id="13540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a/url?sa=i&amp;url=https://paintingvalley.com/sketch-writing-tips&amp;psig=AOvVaw0_lXjdhchBS0WqQv4G9wEv&amp;ust=1589633562464000&amp;source=images&amp;cd=vfe&amp;ved=0CAIQjRxqFwoTCLDOwtr0tekCFQAAAAAdAAAAAB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2020-05-24T13:30:00Z</dcterms:created>
  <dcterms:modified xsi:type="dcterms:W3CDTF">2020-05-24T13:30:00Z</dcterms:modified>
</cp:coreProperties>
</file>